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E8F" w:rsidRPr="003272EC" w:rsidRDefault="00854E8F">
      <w:pPr>
        <w:rPr>
          <w:b/>
        </w:rPr>
      </w:pPr>
      <w:r w:rsidRPr="003272EC">
        <w:rPr>
          <w:b/>
        </w:rPr>
        <w:t xml:space="preserve">Conseil du 12 octobre 2017 </w:t>
      </w:r>
    </w:p>
    <w:p w:rsidR="002130D9" w:rsidRPr="001E5723" w:rsidRDefault="002130D9">
      <w:pPr>
        <w:rPr>
          <w:b/>
        </w:rPr>
      </w:pPr>
      <w:r w:rsidRPr="001E5723">
        <w:rPr>
          <w:b/>
        </w:rPr>
        <w:t>Présents</w:t>
      </w:r>
    </w:p>
    <w:p w:rsidR="002130D9" w:rsidRDefault="002130D9">
      <w:r>
        <w:t xml:space="preserve">JL </w:t>
      </w:r>
      <w:proofErr w:type="spellStart"/>
      <w:r>
        <w:t>Rinaudo</w:t>
      </w:r>
      <w:proofErr w:type="spellEnd"/>
      <w:r>
        <w:t xml:space="preserve">, C. Durand, D. </w:t>
      </w:r>
      <w:proofErr w:type="spellStart"/>
      <w:r>
        <w:t>Réguer</w:t>
      </w:r>
      <w:proofErr w:type="spellEnd"/>
      <w:r w:rsidR="003272EC">
        <w:br/>
      </w:r>
      <w:r>
        <w:t xml:space="preserve">J. </w:t>
      </w:r>
      <w:proofErr w:type="spellStart"/>
      <w:r>
        <w:t>Béziat</w:t>
      </w:r>
      <w:proofErr w:type="spellEnd"/>
      <w:r>
        <w:t xml:space="preserve">, M. </w:t>
      </w:r>
      <w:proofErr w:type="spellStart"/>
      <w:r>
        <w:t>Bermond</w:t>
      </w:r>
      <w:proofErr w:type="spellEnd"/>
      <w:r>
        <w:t xml:space="preserve">, Q. </w:t>
      </w:r>
      <w:proofErr w:type="spellStart"/>
      <w:r>
        <w:t>Brouard</w:t>
      </w:r>
      <w:proofErr w:type="spellEnd"/>
      <w:r>
        <w:t xml:space="preserve">-Sala,  O. </w:t>
      </w:r>
      <w:proofErr w:type="spellStart"/>
      <w:r>
        <w:t>Cantat</w:t>
      </w:r>
      <w:proofErr w:type="spellEnd"/>
      <w:r>
        <w:t xml:space="preserve">, S. </w:t>
      </w:r>
      <w:proofErr w:type="spellStart"/>
      <w:r>
        <w:t>Devineau</w:t>
      </w:r>
      <w:proofErr w:type="spellEnd"/>
      <w:r>
        <w:t xml:space="preserve">, D. Gaillard, C. Godard, Y. </w:t>
      </w:r>
      <w:proofErr w:type="spellStart"/>
      <w:r>
        <w:t>Govindama</w:t>
      </w:r>
      <w:proofErr w:type="spellEnd"/>
      <w:r>
        <w:t xml:space="preserve">, C. </w:t>
      </w:r>
      <w:proofErr w:type="spellStart"/>
      <w:r>
        <w:t>Jondeau</w:t>
      </w:r>
      <w:proofErr w:type="spellEnd"/>
      <w:r>
        <w:t xml:space="preserve">, AM. Le </w:t>
      </w:r>
      <w:proofErr w:type="spellStart"/>
      <w:r>
        <w:t>Chevrel</w:t>
      </w:r>
      <w:proofErr w:type="spellEnd"/>
      <w:r>
        <w:t xml:space="preserve">, D. </w:t>
      </w:r>
      <w:proofErr w:type="spellStart"/>
      <w:r>
        <w:t>Mouralis</w:t>
      </w:r>
      <w:proofErr w:type="spellEnd"/>
      <w:r>
        <w:t xml:space="preserve">, O. </w:t>
      </w:r>
      <w:proofErr w:type="spellStart"/>
      <w:r>
        <w:t>Pitel</w:t>
      </w:r>
      <w:proofErr w:type="spellEnd"/>
      <w:r>
        <w:t xml:space="preserve">, T. </w:t>
      </w:r>
      <w:proofErr w:type="spellStart"/>
      <w:r>
        <w:t>Roulland</w:t>
      </w:r>
      <w:proofErr w:type="spellEnd"/>
      <w:r>
        <w:t xml:space="preserve">, O. </w:t>
      </w:r>
      <w:proofErr w:type="spellStart"/>
      <w:r>
        <w:t>Sirost</w:t>
      </w:r>
      <w:proofErr w:type="spellEnd"/>
      <w:r w:rsidR="003272EC">
        <w:br/>
      </w:r>
      <w:r w:rsidR="001E5723">
        <w:t>e</w:t>
      </w:r>
      <w:r>
        <w:t>n visioconférence depuis Caen : C.</w:t>
      </w:r>
      <w:r w:rsidR="003272EC">
        <w:t xml:space="preserve"> </w:t>
      </w:r>
      <w:proofErr w:type="spellStart"/>
      <w:r w:rsidR="003272EC">
        <w:t>Molinaro</w:t>
      </w:r>
      <w:proofErr w:type="spellEnd"/>
      <w:r w:rsidR="003272EC">
        <w:t>, N. Proia, A. Salinas</w:t>
      </w:r>
      <w:r w:rsidR="003272EC">
        <w:br/>
      </w:r>
      <w:r>
        <w:t>Invité</w:t>
      </w:r>
      <w:r w:rsidR="001E5723">
        <w:t>e</w:t>
      </w:r>
      <w:r>
        <w:t xml:space="preserve">s : M. </w:t>
      </w:r>
      <w:proofErr w:type="spellStart"/>
      <w:r>
        <w:t>Augustinova</w:t>
      </w:r>
      <w:proofErr w:type="spellEnd"/>
      <w:r>
        <w:t>, C. Maniaque</w:t>
      </w:r>
    </w:p>
    <w:p w:rsidR="003937B9" w:rsidRDefault="001E5723">
      <w:r w:rsidRPr="001E5723">
        <w:rPr>
          <w:b/>
        </w:rPr>
        <w:t>Ordre du jour</w:t>
      </w:r>
      <w:r w:rsidR="00854E8F">
        <w:br/>
        <w:t>- PV du conseil de juillet</w:t>
      </w:r>
      <w:r w:rsidR="00854E8F">
        <w:br/>
        <w:t>- point sur la rentrée et actualisation des informations concernant les UR (voir poster joint)</w:t>
      </w:r>
      <w:r w:rsidR="00854E8F">
        <w:br/>
        <w:t>- calendrier de l'année</w:t>
      </w:r>
      <w:r w:rsidR="00854E8F">
        <w:br/>
        <w:t>- règlement intérieur (voir PJ)</w:t>
      </w:r>
      <w:r w:rsidR="00854E8F">
        <w:br/>
        <w:t>- comité de suivi (voir PJ)</w:t>
      </w:r>
      <w:r w:rsidR="00854E8F">
        <w:br/>
        <w:t>- questions diverses</w:t>
      </w:r>
    </w:p>
    <w:p w:rsidR="002130D9" w:rsidRDefault="001E5723">
      <w:r>
        <w:t>---</w:t>
      </w:r>
    </w:p>
    <w:p w:rsidR="002130D9" w:rsidRDefault="002130D9">
      <w:r>
        <w:t>Le procès-verbal du conseil de 3 juillet 2017 est approuvé à l’unanimité.</w:t>
      </w:r>
    </w:p>
    <w:p w:rsidR="002130D9" w:rsidRDefault="002130D9">
      <w:r>
        <w:t>L’ED exprime le souhait que les dates</w:t>
      </w:r>
      <w:r w:rsidR="00BE2301">
        <w:t xml:space="preserve"> limites</w:t>
      </w:r>
      <w:r>
        <w:t xml:space="preserve"> d’ins</w:t>
      </w:r>
      <w:r w:rsidR="00BE2301">
        <w:t>cription, de réinscription et de demandes d’année dérogatoire</w:t>
      </w:r>
      <w:r>
        <w:t xml:space="preserve"> soi</w:t>
      </w:r>
      <w:r w:rsidR="00BE2301">
        <w:t>en</w:t>
      </w:r>
      <w:r>
        <w:t>t harmonisées</w:t>
      </w:r>
      <w:r w:rsidR="00BE2301">
        <w:t xml:space="preserve"> sur les trois sites.</w:t>
      </w:r>
    </w:p>
    <w:p w:rsidR="00BE2301" w:rsidRPr="001E5723" w:rsidRDefault="00BE2301">
      <w:pPr>
        <w:rPr>
          <w:b/>
        </w:rPr>
      </w:pPr>
      <w:r w:rsidRPr="001E5723">
        <w:rPr>
          <w:b/>
        </w:rPr>
        <w:t>Calendrier de l’année </w:t>
      </w:r>
    </w:p>
    <w:p w:rsidR="00277A9C" w:rsidRPr="001E5723" w:rsidRDefault="00277A9C" w:rsidP="00277A9C">
      <w:pPr>
        <w:ind w:left="426"/>
        <w:rPr>
          <w:bCs/>
        </w:rPr>
      </w:pPr>
      <w:r w:rsidRPr="001E5723">
        <w:rPr>
          <w:bCs/>
        </w:rPr>
        <w:t>Prochains conseils</w:t>
      </w:r>
    </w:p>
    <w:p w:rsidR="00277A9C" w:rsidRDefault="00277A9C" w:rsidP="00277A9C">
      <w:pPr>
        <w:pStyle w:val="Paragraphedeliste"/>
        <w:numPr>
          <w:ilvl w:val="0"/>
          <w:numId w:val="1"/>
        </w:numPr>
      </w:pPr>
      <w:r w:rsidRPr="00277A9C">
        <w:rPr>
          <w:bCs/>
        </w:rPr>
        <w:t>25 janvier 2018</w:t>
      </w:r>
      <w:r w:rsidRPr="00277A9C">
        <w:t xml:space="preserve"> Rouen</w:t>
      </w:r>
    </w:p>
    <w:p w:rsidR="00277A9C" w:rsidRDefault="00277A9C" w:rsidP="00277A9C">
      <w:pPr>
        <w:pStyle w:val="Paragraphedeliste"/>
        <w:numPr>
          <w:ilvl w:val="0"/>
          <w:numId w:val="1"/>
        </w:numPr>
      </w:pPr>
      <w:r w:rsidRPr="00277A9C">
        <w:rPr>
          <w:bCs/>
        </w:rPr>
        <w:t>12 avril 2018</w:t>
      </w:r>
      <w:r w:rsidRPr="00277A9C">
        <w:rPr>
          <w:bCs/>
        </w:rPr>
        <w:t xml:space="preserve"> </w:t>
      </w:r>
      <w:r w:rsidRPr="00277A9C">
        <w:t>Caen</w:t>
      </w:r>
    </w:p>
    <w:p w:rsidR="00277A9C" w:rsidRDefault="00277A9C" w:rsidP="00277A9C">
      <w:pPr>
        <w:pStyle w:val="Paragraphedeliste"/>
        <w:numPr>
          <w:ilvl w:val="0"/>
          <w:numId w:val="1"/>
        </w:numPr>
      </w:pPr>
      <w:r>
        <w:t xml:space="preserve">6 juillet </w:t>
      </w:r>
      <w:proofErr w:type="spellStart"/>
      <w:r>
        <w:t>visio</w:t>
      </w:r>
      <w:proofErr w:type="spellEnd"/>
    </w:p>
    <w:p w:rsidR="00277A9C" w:rsidRPr="00277A9C" w:rsidRDefault="00277A9C" w:rsidP="00277A9C">
      <w:pPr>
        <w:pStyle w:val="Paragraphedeliste"/>
        <w:numPr>
          <w:ilvl w:val="0"/>
          <w:numId w:val="1"/>
        </w:numPr>
      </w:pPr>
      <w:r w:rsidRPr="00277A9C">
        <w:rPr>
          <w:bCs/>
        </w:rPr>
        <w:t>11 octobre Le Havre</w:t>
      </w:r>
    </w:p>
    <w:p w:rsidR="00277A9C" w:rsidRPr="001E5723" w:rsidRDefault="00277A9C" w:rsidP="00277A9C">
      <w:pPr>
        <w:ind w:left="426"/>
      </w:pPr>
      <w:r w:rsidRPr="001E5723">
        <w:t xml:space="preserve">Réunion de rentrée de l'ED </w:t>
      </w:r>
    </w:p>
    <w:p w:rsidR="00277A9C" w:rsidRDefault="00277A9C" w:rsidP="00277A9C">
      <w:pPr>
        <w:pStyle w:val="Paragraphedeliste"/>
        <w:numPr>
          <w:ilvl w:val="0"/>
          <w:numId w:val="1"/>
        </w:numPr>
      </w:pPr>
      <w:r w:rsidRPr="00277A9C">
        <w:rPr>
          <w:bCs/>
        </w:rPr>
        <w:t xml:space="preserve">9 novembre 2017 </w:t>
      </w:r>
      <w:r w:rsidRPr="00277A9C">
        <w:t>- site de Rouen</w:t>
      </w:r>
    </w:p>
    <w:p w:rsidR="00277A9C" w:rsidRPr="00277A9C" w:rsidRDefault="00277A9C" w:rsidP="00277A9C">
      <w:pPr>
        <w:pStyle w:val="Paragraphedeliste"/>
        <w:numPr>
          <w:ilvl w:val="0"/>
          <w:numId w:val="1"/>
        </w:numPr>
      </w:pPr>
      <w:r w:rsidRPr="00277A9C">
        <w:rPr>
          <w:bCs/>
        </w:rPr>
        <w:t>15 novembre 2017</w:t>
      </w:r>
      <w:r w:rsidRPr="00277A9C">
        <w:t xml:space="preserve"> - site de Caen</w:t>
      </w:r>
    </w:p>
    <w:p w:rsidR="00277A9C" w:rsidRPr="001E5723" w:rsidRDefault="00277A9C" w:rsidP="00277A9C">
      <w:pPr>
        <w:ind w:left="426"/>
        <w:rPr>
          <w:bCs/>
        </w:rPr>
      </w:pPr>
      <w:r w:rsidRPr="001E5723">
        <w:rPr>
          <w:bCs/>
        </w:rPr>
        <w:t>Elections représentants doctorants</w:t>
      </w:r>
    </w:p>
    <w:p w:rsidR="00277A9C" w:rsidRDefault="00277A9C" w:rsidP="00277A9C">
      <w:pPr>
        <w:pStyle w:val="Paragraphedeliste"/>
        <w:numPr>
          <w:ilvl w:val="0"/>
          <w:numId w:val="1"/>
        </w:numPr>
      </w:pPr>
      <w:r w:rsidRPr="00277A9C">
        <w:rPr>
          <w:bCs/>
        </w:rPr>
        <w:t xml:space="preserve">10 janvier 2018 </w:t>
      </w:r>
      <w:r w:rsidRPr="00277A9C">
        <w:t>Date limite de candidature</w:t>
      </w:r>
    </w:p>
    <w:p w:rsidR="00277A9C" w:rsidRPr="00277A9C" w:rsidRDefault="00277A9C" w:rsidP="00277A9C">
      <w:pPr>
        <w:pStyle w:val="Paragraphedeliste"/>
        <w:numPr>
          <w:ilvl w:val="0"/>
          <w:numId w:val="1"/>
        </w:numPr>
      </w:pPr>
      <w:r w:rsidRPr="00277A9C">
        <w:rPr>
          <w:bCs/>
        </w:rPr>
        <w:t>17 janvier 2018</w:t>
      </w:r>
      <w:r w:rsidRPr="00277A9C">
        <w:rPr>
          <w:b/>
          <w:bCs/>
        </w:rPr>
        <w:t xml:space="preserve"> </w:t>
      </w:r>
      <w:r w:rsidRPr="00277A9C">
        <w:t>Elections des représentants étudiants sur les trois sites</w:t>
      </w:r>
    </w:p>
    <w:p w:rsidR="00277A9C" w:rsidRPr="001E5723" w:rsidRDefault="00277A9C" w:rsidP="00277A9C">
      <w:pPr>
        <w:ind w:left="426"/>
        <w:rPr>
          <w:bCs/>
        </w:rPr>
      </w:pPr>
      <w:r w:rsidRPr="001E5723">
        <w:rPr>
          <w:bCs/>
        </w:rPr>
        <w:t>Commissions contrats doctoraux</w:t>
      </w:r>
    </w:p>
    <w:p w:rsidR="00277A9C" w:rsidRPr="00277A9C" w:rsidRDefault="00277A9C" w:rsidP="00277A9C">
      <w:pPr>
        <w:pStyle w:val="Paragraphedeliste"/>
        <w:numPr>
          <w:ilvl w:val="0"/>
          <w:numId w:val="1"/>
        </w:numPr>
        <w:rPr>
          <w:bCs/>
        </w:rPr>
      </w:pPr>
      <w:r w:rsidRPr="00277A9C">
        <w:rPr>
          <w:bCs/>
        </w:rPr>
        <w:t xml:space="preserve">25 mai 2018 </w:t>
      </w:r>
      <w:r w:rsidRPr="00277A9C">
        <w:t>Date limite des pré-candidatures à un contrat doctoral établissement</w:t>
      </w:r>
    </w:p>
    <w:p w:rsidR="00277A9C" w:rsidRPr="00277A9C" w:rsidRDefault="00277A9C" w:rsidP="00277A9C">
      <w:pPr>
        <w:pStyle w:val="Paragraphedeliste"/>
        <w:numPr>
          <w:ilvl w:val="0"/>
          <w:numId w:val="1"/>
        </w:numPr>
        <w:rPr>
          <w:bCs/>
        </w:rPr>
      </w:pPr>
      <w:r w:rsidRPr="00277A9C">
        <w:rPr>
          <w:bCs/>
        </w:rPr>
        <w:t xml:space="preserve">27 juin 2018 – minuit </w:t>
      </w:r>
      <w:r w:rsidRPr="00277A9C">
        <w:t>Date limite de dépôt des dossiers à un contrat doctoral établissement</w:t>
      </w:r>
      <w:r w:rsidRPr="00277A9C">
        <w:br/>
        <w:t>Attention, à cette date le master doit être validé</w:t>
      </w:r>
    </w:p>
    <w:p w:rsidR="00277A9C" w:rsidRPr="00277A9C" w:rsidRDefault="00277A9C" w:rsidP="00277A9C">
      <w:pPr>
        <w:pStyle w:val="Paragraphedeliste"/>
        <w:numPr>
          <w:ilvl w:val="0"/>
          <w:numId w:val="1"/>
        </w:numPr>
        <w:rPr>
          <w:bCs/>
        </w:rPr>
      </w:pPr>
      <w:r w:rsidRPr="00277A9C">
        <w:rPr>
          <w:bCs/>
        </w:rPr>
        <w:t xml:space="preserve">3 juillet 2018 </w:t>
      </w:r>
      <w:r w:rsidRPr="00277A9C">
        <w:t>Commission contrats doctoraux : auditions site de Caen</w:t>
      </w:r>
    </w:p>
    <w:p w:rsidR="00277A9C" w:rsidRPr="00277A9C" w:rsidRDefault="00277A9C" w:rsidP="00277A9C">
      <w:pPr>
        <w:pStyle w:val="Paragraphedeliste"/>
        <w:numPr>
          <w:ilvl w:val="0"/>
          <w:numId w:val="1"/>
        </w:numPr>
        <w:rPr>
          <w:bCs/>
        </w:rPr>
      </w:pPr>
      <w:r w:rsidRPr="00277A9C">
        <w:rPr>
          <w:bCs/>
        </w:rPr>
        <w:t xml:space="preserve">4 juillet 2018 </w:t>
      </w:r>
      <w:r w:rsidRPr="00277A9C">
        <w:t>Commission contrats doctoraux : auditions site de Rouen</w:t>
      </w:r>
    </w:p>
    <w:p w:rsidR="00277A9C" w:rsidRDefault="00277A9C">
      <w:r w:rsidRPr="001E5723">
        <w:rPr>
          <w:b/>
        </w:rPr>
        <w:t>Règlement intérieur</w:t>
      </w:r>
      <w:r>
        <w:t xml:space="preserve"> </w:t>
      </w:r>
      <w:r w:rsidR="001E5723">
        <w:t>(voir document annexe 1)</w:t>
      </w:r>
    </w:p>
    <w:p w:rsidR="00A14924" w:rsidRDefault="00A14924" w:rsidP="00A14924">
      <w:r>
        <w:t>Pour rendre conforme la composition du conseil, l’EA 7464 Architecture Territoire Environnement (ATE) de l’ENSA Normandie sera membre à part entière du conseil à compter de janvier 2018.</w:t>
      </w:r>
    </w:p>
    <w:p w:rsidR="00277A9C" w:rsidRDefault="00277A9C">
      <w:r>
        <w:lastRenderedPageBreak/>
        <w:t>Les échanges portent sur l’obligation pour les étudiants sous contrats et les étudiants non financés d’une obligation à suivre 60 heures de formation doctorale.</w:t>
      </w:r>
    </w:p>
    <w:p w:rsidR="00277A9C" w:rsidRDefault="00277A9C">
      <w:r>
        <w:t xml:space="preserve">Au-delà des formations mutualisées du CED et spécifiques à l’ED, l’ED HSRT considèrera </w:t>
      </w:r>
      <w:r w:rsidR="00A14924">
        <w:t xml:space="preserve">comme entrant dans ces heures de formation : </w:t>
      </w:r>
      <w:r>
        <w:t xml:space="preserve">les séminaires de doctorants et les journées scientifiques (inter et intra laboratoires), les </w:t>
      </w:r>
      <w:r w:rsidR="00A14924">
        <w:t>participations</w:t>
      </w:r>
      <w:r>
        <w:t xml:space="preserve"> aux manifestations scientifiques (en tant que communiquant, </w:t>
      </w:r>
      <w:r w:rsidR="00A14924">
        <w:t>participant ou organisateur), les activités de valorisation et de diffusion de la recherche, les publications, les activités d’enseignement et de formation, les mandat de représentation des doctorants aux conseils des unités de recherche, de l’ED, des instances des établissements.</w:t>
      </w:r>
    </w:p>
    <w:p w:rsidR="00A14924" w:rsidRDefault="00A14924">
      <w:r>
        <w:t xml:space="preserve">La spécificité des doctorants de l’ED HSRT amène à réfléchir à des formations en ligne (enregistrement vidéo de la journée de rentrée, formation en ligne par classe virtuelle, formation en ligne sur l’utilisation d’outils spécifiques, </w:t>
      </w:r>
      <w:proofErr w:type="spellStart"/>
      <w:r>
        <w:t>Moocs</w:t>
      </w:r>
      <w:proofErr w:type="spellEnd"/>
      <w:r>
        <w:t>…).</w:t>
      </w:r>
    </w:p>
    <w:p w:rsidR="00A14924" w:rsidRDefault="00A14924">
      <w:r>
        <w:t>Vote </w:t>
      </w:r>
      <w:r>
        <w:br/>
        <w:t>Pour 14</w:t>
      </w:r>
      <w:r>
        <w:br/>
        <w:t>Abstention : 3</w:t>
      </w:r>
      <w:r>
        <w:br/>
        <w:t>Contre : 0</w:t>
      </w:r>
    </w:p>
    <w:p w:rsidR="00A14924" w:rsidRDefault="00A14924"/>
    <w:p w:rsidR="00A14924" w:rsidRPr="001E5723" w:rsidRDefault="00A14924">
      <w:pPr>
        <w:rPr>
          <w:b/>
        </w:rPr>
      </w:pPr>
      <w:r w:rsidRPr="001E5723">
        <w:rPr>
          <w:b/>
        </w:rPr>
        <w:t>Comité de suivi</w:t>
      </w:r>
    </w:p>
    <w:p w:rsidR="00A14924" w:rsidRDefault="00A14924">
      <w:r>
        <w:t>Il est rappe</w:t>
      </w:r>
      <w:r w:rsidR="001E5723">
        <w:t>lé le rôle du comité de suivi individuel du doctorant,</w:t>
      </w:r>
      <w:r>
        <w:t xml:space="preserve"> ses limites</w:t>
      </w:r>
      <w:r w:rsidR="001E5723">
        <w:t xml:space="preserve"> et ce qui le différencie d’un éventuel comité de thèse scientifique mis en œuvre à l’initiative des directions de thèses ou des unités de recherche.</w:t>
      </w:r>
    </w:p>
    <w:p w:rsidR="001E5723" w:rsidRDefault="001E5723">
      <w:r>
        <w:t>Une fiche de rapport de comité de suivi est proposée (voir annexe 2)</w:t>
      </w:r>
    </w:p>
    <w:p w:rsidR="001E5723" w:rsidRDefault="001E5723"/>
    <w:p w:rsidR="001E5723" w:rsidRPr="001E5723" w:rsidRDefault="001E5723">
      <w:pPr>
        <w:rPr>
          <w:b/>
        </w:rPr>
      </w:pPr>
      <w:r w:rsidRPr="001E5723">
        <w:rPr>
          <w:b/>
        </w:rPr>
        <w:t>Commission contrats doctoraux</w:t>
      </w:r>
    </w:p>
    <w:p w:rsidR="001E5723" w:rsidRDefault="001E5723">
      <w:r>
        <w:t>Le fonctionnement de la commission est rappelé.</w:t>
      </w:r>
    </w:p>
    <w:p w:rsidR="001E5723" w:rsidRDefault="001E5723">
      <w:r>
        <w:t xml:space="preserve">Siègeront en 2018 : Idées Rouen, ESO, Idées Le Havre, </w:t>
      </w:r>
      <w:proofErr w:type="spellStart"/>
      <w:r>
        <w:t>Cerrev</w:t>
      </w:r>
      <w:proofErr w:type="spellEnd"/>
      <w:r>
        <w:t xml:space="preserve">, </w:t>
      </w:r>
      <w:proofErr w:type="spellStart"/>
      <w:r>
        <w:t>Dysolab</w:t>
      </w:r>
      <w:proofErr w:type="spellEnd"/>
      <w:r>
        <w:t xml:space="preserve">, </w:t>
      </w:r>
      <w:proofErr w:type="spellStart"/>
      <w:r>
        <w:t>Cetaps</w:t>
      </w:r>
      <w:proofErr w:type="spellEnd"/>
      <w:r>
        <w:t xml:space="preserve">, </w:t>
      </w:r>
      <w:proofErr w:type="spellStart"/>
      <w:r>
        <w:t>Cirnef</w:t>
      </w:r>
      <w:proofErr w:type="spellEnd"/>
      <w:r>
        <w:t>, NIHM, LPCN.</w:t>
      </w:r>
    </w:p>
    <w:p w:rsidR="001E5723" w:rsidRDefault="001E5723">
      <w:r>
        <w:t>Un même représentant HDR par unité pour toutes les réunions de la commission (Région et établissements)</w:t>
      </w:r>
    </w:p>
    <w:p w:rsidR="001E5723" w:rsidRDefault="001E5723">
      <w:r>
        <w:t>Région : étude d’un sujet sur dossier proposé par un directeur de thèse</w:t>
      </w:r>
    </w:p>
    <w:p w:rsidR="001E5723" w:rsidRDefault="001E5723">
      <w:r>
        <w:t>Etablissement : sujet proposé par un doctorant : étude de dossier et audition</w:t>
      </w:r>
      <w:r>
        <w:br/>
        <w:t>Note sur le dossier et note sur l’audition</w:t>
      </w:r>
    </w:p>
    <w:p w:rsidR="001E5723" w:rsidRDefault="001E5723">
      <w:r>
        <w:t>L’échange porte sur la portée du classement proposé par les unités de recherche dans le classement final. La commission de l’</w:t>
      </w:r>
      <w:r w:rsidR="003272EC">
        <w:t>ED tient compte de cet élément qui pointe la stratégie scientifique de l’unité mais n’est pas dans l’obligation de suivre cet avis, qui reste consultatif, en particulier dans les situations où le classement de la commission à l’issue de l’examen des dossiers, de l’audition des candidats et des échanges.</w:t>
      </w:r>
    </w:p>
    <w:p w:rsidR="003272EC" w:rsidRPr="003272EC" w:rsidRDefault="003272EC" w:rsidP="003272EC">
      <w:pPr>
        <w:autoSpaceDE w:val="0"/>
        <w:autoSpaceDN w:val="0"/>
        <w:adjustRightInd w:val="0"/>
        <w:spacing w:after="0" w:line="240" w:lineRule="auto"/>
        <w:rPr>
          <w:rFonts w:cstheme="minorHAnsi"/>
        </w:rPr>
      </w:pPr>
      <w:r w:rsidRPr="003272EC">
        <w:rPr>
          <w:rFonts w:cstheme="minorHAnsi"/>
        </w:rPr>
        <w:t>Pour évaluer les candidats, les membres du jury tiennent compte du pa</w:t>
      </w:r>
      <w:r w:rsidRPr="003272EC">
        <w:rPr>
          <w:rFonts w:cstheme="minorHAnsi"/>
        </w:rPr>
        <w:t xml:space="preserve">rcours </w:t>
      </w:r>
      <w:r w:rsidRPr="003272EC">
        <w:rPr>
          <w:rFonts w:cstheme="minorHAnsi"/>
        </w:rPr>
        <w:t>universitaire, des résultats du master, de l’appréciation du directeur de master et du</w:t>
      </w:r>
      <w:r w:rsidRPr="003272EC">
        <w:rPr>
          <w:rFonts w:cstheme="minorHAnsi"/>
        </w:rPr>
        <w:t xml:space="preserve"> </w:t>
      </w:r>
      <w:r w:rsidRPr="003272EC">
        <w:rPr>
          <w:rFonts w:cstheme="minorHAnsi"/>
        </w:rPr>
        <w:t>directeur d’équipe, de l’insertion du projet dans les axes de la future équipe d’accueil, des</w:t>
      </w:r>
      <w:r w:rsidRPr="003272EC">
        <w:rPr>
          <w:rFonts w:cstheme="minorHAnsi"/>
        </w:rPr>
        <w:t xml:space="preserve"> </w:t>
      </w:r>
      <w:r w:rsidRPr="003272EC">
        <w:rPr>
          <w:rFonts w:cstheme="minorHAnsi"/>
        </w:rPr>
        <w:t xml:space="preserve">capacités du candidat à synthétiser un </w:t>
      </w:r>
      <w:r w:rsidRPr="003272EC">
        <w:rPr>
          <w:rFonts w:cstheme="minorHAnsi"/>
        </w:rPr>
        <w:lastRenderedPageBreak/>
        <w:t>projet de recherche, à envisager une</w:t>
      </w:r>
      <w:r w:rsidRPr="003272EC">
        <w:rPr>
          <w:rFonts w:cstheme="minorHAnsi"/>
        </w:rPr>
        <w:t xml:space="preserve"> </w:t>
      </w:r>
      <w:r w:rsidRPr="003272EC">
        <w:rPr>
          <w:rFonts w:cstheme="minorHAnsi"/>
        </w:rPr>
        <w:t>problématique, à expliquer sa méthode pour appréhender le sujet et mener à bien le travail</w:t>
      </w:r>
      <w:r w:rsidRPr="003272EC">
        <w:rPr>
          <w:rFonts w:cstheme="minorHAnsi"/>
        </w:rPr>
        <w:t xml:space="preserve"> </w:t>
      </w:r>
      <w:r w:rsidRPr="003272EC">
        <w:rPr>
          <w:rFonts w:cstheme="minorHAnsi"/>
        </w:rPr>
        <w:t>de thèse dans les délais impartis.</w:t>
      </w:r>
    </w:p>
    <w:p w:rsidR="003272EC" w:rsidRPr="003272EC" w:rsidRDefault="003272EC" w:rsidP="003272EC">
      <w:pPr>
        <w:autoSpaceDE w:val="0"/>
        <w:autoSpaceDN w:val="0"/>
        <w:adjustRightInd w:val="0"/>
        <w:spacing w:after="0" w:line="240" w:lineRule="auto"/>
        <w:rPr>
          <w:rFonts w:cstheme="minorHAnsi"/>
        </w:rPr>
      </w:pPr>
    </w:p>
    <w:p w:rsidR="003272EC" w:rsidRPr="003272EC" w:rsidRDefault="003272EC" w:rsidP="003272EC">
      <w:pPr>
        <w:autoSpaceDE w:val="0"/>
        <w:autoSpaceDN w:val="0"/>
        <w:adjustRightInd w:val="0"/>
        <w:spacing w:after="0" w:line="240" w:lineRule="auto"/>
        <w:rPr>
          <w:rFonts w:cstheme="minorHAnsi"/>
        </w:rPr>
      </w:pPr>
      <w:r w:rsidRPr="003272EC">
        <w:rPr>
          <w:rFonts w:cstheme="minorHAnsi"/>
        </w:rPr>
        <w:t>Au 12 octobre, les dates du concours Région ne sont pas encore connues.</w:t>
      </w:r>
    </w:p>
    <w:p w:rsidR="003272EC" w:rsidRDefault="003272EC" w:rsidP="003272EC">
      <w:pPr>
        <w:autoSpaceDE w:val="0"/>
        <w:autoSpaceDN w:val="0"/>
        <w:adjustRightInd w:val="0"/>
        <w:spacing w:after="0" w:line="240" w:lineRule="auto"/>
        <w:rPr>
          <w:rFonts w:cstheme="minorHAnsi"/>
        </w:rPr>
      </w:pPr>
      <w:r w:rsidRPr="003272EC">
        <w:rPr>
          <w:rFonts w:cstheme="minorHAnsi"/>
        </w:rPr>
        <w:t>L’ED HSRT regrette que les écoles doctorales de sciences humaines aient obtenu très peu de contrats doctoraux région : 15 HCS et 1 Terre mer sur les 70 contrats financés à 100% par le Région Normandie.</w:t>
      </w:r>
    </w:p>
    <w:p w:rsidR="003272EC" w:rsidRDefault="003272EC" w:rsidP="003272EC">
      <w:pPr>
        <w:autoSpaceDE w:val="0"/>
        <w:autoSpaceDN w:val="0"/>
        <w:adjustRightInd w:val="0"/>
        <w:spacing w:after="0" w:line="240" w:lineRule="auto"/>
        <w:rPr>
          <w:rFonts w:cstheme="minorHAnsi"/>
        </w:rPr>
      </w:pPr>
    </w:p>
    <w:p w:rsidR="003272EC" w:rsidRDefault="003272EC" w:rsidP="003272EC">
      <w:pPr>
        <w:autoSpaceDE w:val="0"/>
        <w:autoSpaceDN w:val="0"/>
        <w:adjustRightInd w:val="0"/>
        <w:spacing w:after="0" w:line="240" w:lineRule="auto"/>
        <w:rPr>
          <w:rFonts w:cstheme="minorHAnsi"/>
        </w:rPr>
      </w:pPr>
    </w:p>
    <w:p w:rsidR="00B313BC" w:rsidRDefault="00B313BC" w:rsidP="003272EC">
      <w:pPr>
        <w:autoSpaceDE w:val="0"/>
        <w:autoSpaceDN w:val="0"/>
        <w:adjustRightInd w:val="0"/>
        <w:spacing w:after="0" w:line="240" w:lineRule="auto"/>
        <w:rPr>
          <w:rFonts w:cstheme="minorHAnsi"/>
        </w:rPr>
      </w:pPr>
    </w:p>
    <w:p w:rsidR="00B313BC" w:rsidRDefault="00B313BC">
      <w:pPr>
        <w:rPr>
          <w:rFonts w:cstheme="minorHAnsi"/>
        </w:rPr>
      </w:pPr>
      <w:r>
        <w:rPr>
          <w:rFonts w:cstheme="minorHAnsi"/>
        </w:rPr>
        <w:br w:type="page"/>
      </w:r>
    </w:p>
    <w:p w:rsidR="00B313BC" w:rsidRDefault="00B313BC" w:rsidP="003272EC">
      <w:pPr>
        <w:autoSpaceDE w:val="0"/>
        <w:autoSpaceDN w:val="0"/>
        <w:adjustRightInd w:val="0"/>
        <w:spacing w:after="0" w:line="240" w:lineRule="auto"/>
        <w:rPr>
          <w:rFonts w:cstheme="minorHAnsi"/>
        </w:rPr>
      </w:pPr>
      <w:r>
        <w:rPr>
          <w:rFonts w:cstheme="minorHAnsi"/>
        </w:rPr>
        <w:lastRenderedPageBreak/>
        <w:t>Annexe 1</w:t>
      </w:r>
    </w:p>
    <w:p w:rsidR="00B313BC" w:rsidRDefault="00B313BC" w:rsidP="003272EC">
      <w:pPr>
        <w:autoSpaceDE w:val="0"/>
        <w:autoSpaceDN w:val="0"/>
        <w:adjustRightInd w:val="0"/>
        <w:spacing w:after="0" w:line="240" w:lineRule="auto"/>
        <w:rPr>
          <w:rFonts w:cstheme="minorHAnsi"/>
        </w:rPr>
      </w:pPr>
    </w:p>
    <w:p w:rsidR="003045FB" w:rsidRPr="0045290E" w:rsidRDefault="003045FB" w:rsidP="003045FB">
      <w:pPr>
        <w:jc w:val="center"/>
        <w:rPr>
          <w:rFonts w:ascii="Verdana" w:hAnsi="Verdana"/>
          <w:b/>
          <w:sz w:val="28"/>
          <w:szCs w:val="28"/>
        </w:rPr>
      </w:pPr>
    </w:p>
    <w:p w:rsidR="003045FB" w:rsidRPr="0045290E" w:rsidRDefault="003045FB" w:rsidP="003045FB">
      <w:pPr>
        <w:jc w:val="center"/>
        <w:rPr>
          <w:rFonts w:ascii="Verdana" w:hAnsi="Verdana"/>
          <w:b/>
          <w:sz w:val="28"/>
          <w:szCs w:val="28"/>
        </w:rPr>
      </w:pPr>
      <w:r w:rsidRPr="0045290E">
        <w:rPr>
          <w:rFonts w:ascii="Verdana" w:hAnsi="Verdana"/>
          <w:b/>
          <w:sz w:val="28"/>
          <w:szCs w:val="28"/>
        </w:rPr>
        <w:t xml:space="preserve">Règlement Intérieur de l’Ecole Doctorale 556 </w:t>
      </w:r>
    </w:p>
    <w:p w:rsidR="003045FB" w:rsidRPr="0045290E" w:rsidRDefault="003045FB" w:rsidP="003045FB">
      <w:pPr>
        <w:jc w:val="center"/>
        <w:rPr>
          <w:rFonts w:ascii="Verdana" w:hAnsi="Verdana"/>
          <w:b/>
          <w:sz w:val="28"/>
          <w:szCs w:val="28"/>
        </w:rPr>
      </w:pPr>
      <w:r w:rsidRPr="0045290E">
        <w:rPr>
          <w:rFonts w:ascii="Verdana" w:hAnsi="Verdana"/>
          <w:b/>
          <w:sz w:val="28"/>
          <w:szCs w:val="28"/>
        </w:rPr>
        <w:t xml:space="preserve">Homme, Sociétés, Risques, Territoire </w:t>
      </w:r>
    </w:p>
    <w:p w:rsidR="003045FB" w:rsidRPr="0045290E" w:rsidRDefault="003045FB" w:rsidP="003045FB">
      <w:pPr>
        <w:jc w:val="center"/>
        <w:rPr>
          <w:rFonts w:ascii="Verdana" w:hAnsi="Verdana"/>
          <w:b/>
          <w:sz w:val="28"/>
          <w:szCs w:val="28"/>
        </w:rPr>
      </w:pPr>
      <w:r w:rsidRPr="0045290E">
        <w:rPr>
          <w:rFonts w:ascii="Verdana" w:hAnsi="Verdana"/>
          <w:b/>
          <w:sz w:val="28"/>
          <w:szCs w:val="28"/>
        </w:rPr>
        <w:t xml:space="preserve">Voté en conseil du 12 octobre 2017 </w:t>
      </w:r>
    </w:p>
    <w:p w:rsidR="003045FB" w:rsidRPr="0045290E" w:rsidRDefault="003045FB" w:rsidP="003045FB">
      <w:pPr>
        <w:jc w:val="center"/>
        <w:rPr>
          <w:rFonts w:ascii="Verdana" w:hAnsi="Verdana"/>
          <w:b/>
        </w:rPr>
      </w:pPr>
    </w:p>
    <w:p w:rsidR="003045FB" w:rsidRPr="0045290E" w:rsidRDefault="003045FB" w:rsidP="003045FB">
      <w:pPr>
        <w:autoSpaceDE w:val="0"/>
        <w:autoSpaceDN w:val="0"/>
        <w:adjustRightInd w:val="0"/>
        <w:spacing w:after="0" w:line="240" w:lineRule="auto"/>
        <w:jc w:val="both"/>
        <w:rPr>
          <w:rFonts w:ascii="Verdana" w:hAnsi="Verdana"/>
          <w:i/>
        </w:rPr>
      </w:pPr>
      <w:r w:rsidRPr="0045290E">
        <w:rPr>
          <w:rFonts w:ascii="Verdana" w:hAnsi="Verdana" w:cs="Calibri,Italic"/>
          <w:i/>
          <w:iCs/>
        </w:rPr>
        <w:t>Ce règlement intérieur vient compléter et non se substituer à l</w:t>
      </w:r>
      <w:r w:rsidRPr="0045290E">
        <w:rPr>
          <w:rFonts w:ascii="Verdana" w:hAnsi="Verdana" w:cs="Verdana-Bold"/>
          <w:bCs/>
          <w:i/>
        </w:rPr>
        <w:t xml:space="preserve">’arrêté du 25 mai 2016 fixant le cadre national de la formation et les modalités conduisant à la délivrance du diplôme national de doctorat </w:t>
      </w:r>
      <w:r w:rsidRPr="0045290E">
        <w:rPr>
          <w:rFonts w:ascii="Verdana" w:hAnsi="Verdana" w:cs="Calibri,Italic"/>
          <w:i/>
          <w:iCs/>
        </w:rPr>
        <w:t xml:space="preserve">qui s’applique à </w:t>
      </w:r>
      <w:proofErr w:type="spellStart"/>
      <w:r w:rsidRPr="0045290E">
        <w:rPr>
          <w:rFonts w:ascii="Verdana" w:hAnsi="Verdana" w:cs="Calibri,Italic"/>
          <w:i/>
          <w:iCs/>
        </w:rPr>
        <w:t>tou</w:t>
      </w:r>
      <w:proofErr w:type="spellEnd"/>
      <w:r w:rsidRPr="0045290E">
        <w:rPr>
          <w:rFonts w:ascii="Verdana" w:hAnsi="Verdana" w:cs="Calibri,Italic"/>
          <w:i/>
          <w:iCs/>
        </w:rPr>
        <w:t>(te)s les doctorant(e)s et directeurs(</w:t>
      </w:r>
      <w:proofErr w:type="spellStart"/>
      <w:r w:rsidRPr="0045290E">
        <w:rPr>
          <w:rFonts w:ascii="Verdana" w:hAnsi="Verdana" w:cs="Calibri,Italic"/>
          <w:i/>
          <w:iCs/>
        </w:rPr>
        <w:t>trices</w:t>
      </w:r>
      <w:proofErr w:type="spellEnd"/>
      <w:r w:rsidRPr="0045290E">
        <w:rPr>
          <w:rFonts w:ascii="Verdana" w:hAnsi="Verdana" w:cs="Calibri,Italic"/>
          <w:i/>
          <w:iCs/>
        </w:rPr>
        <w:t>) de thèse et autres usagers relevant de l’école doctorale Homme sociétés, risques, territoire (</w:t>
      </w:r>
      <w:proofErr w:type="spellStart"/>
      <w:r w:rsidRPr="0045290E">
        <w:rPr>
          <w:rFonts w:ascii="Verdana" w:hAnsi="Verdana" w:cs="Calibri,Italic"/>
          <w:i/>
          <w:iCs/>
        </w:rPr>
        <w:t>ci après</w:t>
      </w:r>
      <w:proofErr w:type="spellEnd"/>
      <w:r w:rsidRPr="0045290E">
        <w:rPr>
          <w:rFonts w:ascii="Verdana" w:hAnsi="Verdana" w:cs="Calibri,Italic"/>
          <w:i/>
          <w:iCs/>
        </w:rPr>
        <w:t xml:space="preserve"> ED HSRT).</w:t>
      </w:r>
      <w:r w:rsidRPr="0045290E">
        <w:rPr>
          <w:rFonts w:ascii="Verdana" w:hAnsi="Verdana"/>
        </w:rPr>
        <w:t xml:space="preserve"> </w:t>
      </w:r>
    </w:p>
    <w:p w:rsidR="003045FB" w:rsidRPr="0045290E" w:rsidRDefault="003045FB" w:rsidP="003045FB">
      <w:pPr>
        <w:autoSpaceDE w:val="0"/>
        <w:autoSpaceDN w:val="0"/>
        <w:adjustRightInd w:val="0"/>
        <w:spacing w:before="120" w:after="0" w:line="240" w:lineRule="auto"/>
        <w:jc w:val="both"/>
        <w:rPr>
          <w:rFonts w:ascii="Verdana" w:eastAsia="Trebuchet MS,Calibri,Italic" w:hAnsi="Verdana" w:cs="Trebuchet MS,Calibri,Italic"/>
          <w:i/>
          <w:iCs/>
        </w:rPr>
      </w:pPr>
      <w:r w:rsidRPr="0045290E">
        <w:rPr>
          <w:rFonts w:ascii="Verdana" w:eastAsia="Trebuchet MS,Calibri,Italic" w:hAnsi="Verdana" w:cs="Trebuchet MS,Calibri,Italic"/>
          <w:i/>
          <w:iCs/>
        </w:rPr>
        <w:t xml:space="preserve">Ce </w:t>
      </w:r>
      <w:r w:rsidRPr="0045290E">
        <w:rPr>
          <w:rFonts w:ascii="Verdana" w:hAnsi="Verdana" w:cs="Calibri,Italic"/>
          <w:i/>
          <w:iCs/>
        </w:rPr>
        <w:t>règlement intérieur</w:t>
      </w:r>
      <w:r w:rsidRPr="0045290E">
        <w:rPr>
          <w:rFonts w:ascii="Verdana" w:eastAsia="Trebuchet MS,Calibri,Italic" w:hAnsi="Verdana" w:cs="Trebuchet MS,Calibri,Italic"/>
          <w:i/>
          <w:iCs/>
        </w:rPr>
        <w:t xml:space="preserve"> explicite le rôle, les attributions et le fonctionnement global de l’ED HSRT. </w:t>
      </w:r>
    </w:p>
    <w:p w:rsidR="003045FB" w:rsidRPr="0045290E" w:rsidRDefault="003045FB" w:rsidP="003045FB">
      <w:pPr>
        <w:autoSpaceDE w:val="0"/>
        <w:autoSpaceDN w:val="0"/>
        <w:adjustRightInd w:val="0"/>
        <w:spacing w:before="120" w:after="0" w:line="240" w:lineRule="auto"/>
        <w:jc w:val="both"/>
        <w:rPr>
          <w:rFonts w:ascii="Verdana" w:eastAsia="Trebuchet MS,Calibri,Italic" w:hAnsi="Verdana" w:cs="Trebuchet MS,Calibri,Italic"/>
          <w:i/>
          <w:iCs/>
        </w:rPr>
      </w:pPr>
      <w:r w:rsidRPr="0045290E">
        <w:rPr>
          <w:rFonts w:ascii="Verdana" w:eastAsia="Trebuchet MS,Calibri,Italic" w:hAnsi="Verdana" w:cs="Trebuchet MS,Calibri,Italic"/>
          <w:i/>
          <w:iCs/>
        </w:rPr>
        <w:t xml:space="preserve">Les dispositions de ce </w:t>
      </w:r>
      <w:r w:rsidRPr="0045290E">
        <w:rPr>
          <w:rFonts w:ascii="Verdana" w:hAnsi="Verdana" w:cs="Calibri,Italic"/>
          <w:i/>
          <w:iCs/>
        </w:rPr>
        <w:t>règlement intérieur</w:t>
      </w:r>
      <w:r w:rsidRPr="0045290E">
        <w:rPr>
          <w:rFonts w:ascii="Verdana" w:eastAsia="Trebuchet MS,Calibri,Italic" w:hAnsi="Verdana" w:cs="Trebuchet MS,Calibri,Italic"/>
          <w:i/>
          <w:iCs/>
        </w:rPr>
        <w:t xml:space="preserve"> sont complétées par les procédures en vigueur au sein de l’établissement de préparation du doctorat. Sauf si la compétence en incombe légalement à un autre organe de l’établissement de préparation, les dispositions non prévues par l’arrêté relèvent de l’autorité du directeur de l’ED HSRT.</w:t>
      </w:r>
    </w:p>
    <w:p w:rsidR="003045FB" w:rsidRPr="0045290E" w:rsidRDefault="003045FB" w:rsidP="003045FB">
      <w:pPr>
        <w:autoSpaceDE w:val="0"/>
        <w:autoSpaceDN w:val="0"/>
        <w:adjustRightInd w:val="0"/>
        <w:spacing w:after="0" w:line="240" w:lineRule="auto"/>
        <w:jc w:val="both"/>
        <w:rPr>
          <w:rFonts w:ascii="Verdana" w:hAnsi="Verdana" w:cs="Verdana"/>
        </w:rPr>
      </w:pPr>
    </w:p>
    <w:p w:rsidR="003045FB" w:rsidRPr="0045290E" w:rsidRDefault="003045FB" w:rsidP="003045FB">
      <w:pPr>
        <w:autoSpaceDE w:val="0"/>
        <w:autoSpaceDN w:val="0"/>
        <w:adjustRightInd w:val="0"/>
        <w:spacing w:after="0" w:line="240" w:lineRule="auto"/>
        <w:jc w:val="both"/>
        <w:rPr>
          <w:rFonts w:ascii="Verdana" w:hAnsi="Verdana" w:cs="Verdana"/>
        </w:rPr>
      </w:pPr>
    </w:p>
    <w:p w:rsidR="003045FB" w:rsidRPr="0045290E" w:rsidRDefault="003045FB" w:rsidP="003045FB">
      <w:pPr>
        <w:autoSpaceDE w:val="0"/>
        <w:autoSpaceDN w:val="0"/>
        <w:adjustRightInd w:val="0"/>
        <w:spacing w:after="0" w:line="240" w:lineRule="auto"/>
        <w:jc w:val="both"/>
        <w:rPr>
          <w:rFonts w:ascii="Verdana" w:hAnsi="Verdana"/>
        </w:rPr>
      </w:pPr>
      <w:r w:rsidRPr="0045290E">
        <w:rPr>
          <w:rFonts w:ascii="Verdana" w:hAnsi="Verdana"/>
          <w:b/>
        </w:rPr>
        <w:t>Article 1 – Fonctionnement de l’ED</w:t>
      </w:r>
    </w:p>
    <w:p w:rsidR="003045FB" w:rsidRPr="0045290E" w:rsidRDefault="003045FB" w:rsidP="003045FB">
      <w:pPr>
        <w:autoSpaceDE w:val="0"/>
        <w:autoSpaceDN w:val="0"/>
        <w:adjustRightInd w:val="0"/>
        <w:spacing w:after="0" w:line="240" w:lineRule="auto"/>
        <w:jc w:val="both"/>
        <w:rPr>
          <w:rFonts w:ascii="Verdana" w:hAnsi="Verdana"/>
        </w:rPr>
      </w:pPr>
    </w:p>
    <w:p w:rsidR="003045FB" w:rsidRPr="0045290E" w:rsidRDefault="003045FB" w:rsidP="003045FB">
      <w:pPr>
        <w:pStyle w:val="Paragraphedeliste"/>
        <w:numPr>
          <w:ilvl w:val="1"/>
          <w:numId w:val="3"/>
        </w:numPr>
        <w:autoSpaceDE w:val="0"/>
        <w:autoSpaceDN w:val="0"/>
        <w:adjustRightInd w:val="0"/>
        <w:spacing w:after="0" w:line="240" w:lineRule="auto"/>
        <w:jc w:val="both"/>
        <w:rPr>
          <w:rFonts w:ascii="Verdana" w:hAnsi="Verdana"/>
          <w:i/>
        </w:rPr>
      </w:pPr>
      <w:r w:rsidRPr="0045290E">
        <w:rPr>
          <w:rFonts w:ascii="Verdana" w:hAnsi="Verdana"/>
          <w:i/>
        </w:rPr>
        <w:t xml:space="preserve"> Périmètre disciplinaire </w:t>
      </w:r>
    </w:p>
    <w:p w:rsidR="003045FB" w:rsidRPr="0045290E" w:rsidRDefault="003045FB" w:rsidP="003045FB">
      <w:pPr>
        <w:autoSpaceDE w:val="0"/>
        <w:autoSpaceDN w:val="0"/>
        <w:adjustRightInd w:val="0"/>
        <w:spacing w:after="0" w:line="240" w:lineRule="auto"/>
        <w:jc w:val="both"/>
        <w:rPr>
          <w:rFonts w:ascii="Verdana" w:hAnsi="Verdana"/>
        </w:rPr>
      </w:pPr>
      <w:r w:rsidRPr="0045290E">
        <w:rPr>
          <w:rFonts w:ascii="Verdana" w:hAnsi="Verdana"/>
        </w:rPr>
        <w:t xml:space="preserve">L’ED HSRT 556 fédère, à l’échelle de la </w:t>
      </w:r>
      <w:proofErr w:type="spellStart"/>
      <w:r w:rsidRPr="0045290E">
        <w:rPr>
          <w:rFonts w:ascii="Verdana" w:hAnsi="Verdana"/>
        </w:rPr>
        <w:t>Comue</w:t>
      </w:r>
      <w:proofErr w:type="spellEnd"/>
      <w:r w:rsidRPr="0045290E">
        <w:rPr>
          <w:rFonts w:ascii="Verdana" w:hAnsi="Verdana"/>
        </w:rPr>
        <w:t xml:space="preserve"> Normandie Université, les unités de recherche de géographie, psychologie, sciences de l’éducation, sociologie, sciences et techniques des activités physiques et sportives.</w:t>
      </w:r>
    </w:p>
    <w:p w:rsidR="003045FB" w:rsidRPr="0045290E" w:rsidRDefault="003045FB" w:rsidP="003045FB">
      <w:pPr>
        <w:autoSpaceDE w:val="0"/>
        <w:autoSpaceDN w:val="0"/>
        <w:adjustRightInd w:val="0"/>
        <w:spacing w:after="0" w:line="240" w:lineRule="auto"/>
        <w:jc w:val="both"/>
        <w:rPr>
          <w:rFonts w:ascii="Verdana" w:hAnsi="Verdana"/>
        </w:rPr>
      </w:pPr>
      <w:r w:rsidRPr="0045290E">
        <w:rPr>
          <w:rFonts w:ascii="Verdana" w:hAnsi="Verdana"/>
        </w:rPr>
        <w:t>La liste des unités de recherche de l’ED HSRT est indiquée sur son site Internet.</w:t>
      </w:r>
    </w:p>
    <w:p w:rsidR="003045FB" w:rsidRPr="0045290E" w:rsidRDefault="003045FB" w:rsidP="003045FB">
      <w:pPr>
        <w:autoSpaceDE w:val="0"/>
        <w:autoSpaceDN w:val="0"/>
        <w:adjustRightInd w:val="0"/>
        <w:spacing w:after="0" w:line="240" w:lineRule="auto"/>
        <w:jc w:val="both"/>
        <w:rPr>
          <w:rFonts w:ascii="Verdana" w:hAnsi="Verdana"/>
        </w:rPr>
      </w:pPr>
    </w:p>
    <w:p w:rsidR="003045FB" w:rsidRPr="0045290E" w:rsidRDefault="003045FB" w:rsidP="003045FB">
      <w:pPr>
        <w:pStyle w:val="Paragraphedeliste"/>
        <w:numPr>
          <w:ilvl w:val="1"/>
          <w:numId w:val="3"/>
        </w:numPr>
        <w:autoSpaceDE w:val="0"/>
        <w:autoSpaceDN w:val="0"/>
        <w:adjustRightInd w:val="0"/>
        <w:spacing w:after="0" w:line="240" w:lineRule="auto"/>
        <w:jc w:val="both"/>
        <w:rPr>
          <w:rFonts w:ascii="Verdana" w:hAnsi="Verdana"/>
          <w:i/>
        </w:rPr>
      </w:pPr>
      <w:r w:rsidRPr="0045290E">
        <w:rPr>
          <w:rFonts w:ascii="Verdana" w:hAnsi="Verdana"/>
          <w:i/>
        </w:rPr>
        <w:t xml:space="preserve"> Direction</w:t>
      </w:r>
    </w:p>
    <w:p w:rsidR="003045FB" w:rsidRPr="0045290E" w:rsidRDefault="003045FB" w:rsidP="003045FB">
      <w:pPr>
        <w:autoSpaceDE w:val="0"/>
        <w:autoSpaceDN w:val="0"/>
        <w:adjustRightInd w:val="0"/>
        <w:spacing w:after="0" w:line="240" w:lineRule="auto"/>
        <w:jc w:val="both"/>
        <w:rPr>
          <w:rFonts w:ascii="Verdana" w:hAnsi="Verdana"/>
        </w:rPr>
      </w:pPr>
      <w:r w:rsidRPr="0045290E">
        <w:rPr>
          <w:rFonts w:ascii="Verdana" w:hAnsi="Verdana"/>
        </w:rPr>
        <w:t>L’ED HSRT est dirigée par un(e) directeur(</w:t>
      </w:r>
      <w:proofErr w:type="spellStart"/>
      <w:r w:rsidRPr="0045290E">
        <w:rPr>
          <w:rFonts w:ascii="Verdana" w:hAnsi="Verdana"/>
        </w:rPr>
        <w:t>trice</w:t>
      </w:r>
      <w:proofErr w:type="spellEnd"/>
      <w:r w:rsidRPr="0045290E">
        <w:rPr>
          <w:rFonts w:ascii="Verdana" w:hAnsi="Verdana"/>
        </w:rPr>
        <w:t>) élu(e) parmi les professeur</w:t>
      </w:r>
      <w:r>
        <w:rPr>
          <w:rFonts w:ascii="Verdana" w:hAnsi="Verdana"/>
        </w:rPr>
        <w:t>(e)</w:t>
      </w:r>
      <w:r w:rsidRPr="0045290E">
        <w:rPr>
          <w:rFonts w:ascii="Verdana" w:hAnsi="Verdana"/>
        </w:rPr>
        <w:t xml:space="preserve">s appartenant, alternativement à chaque plan quinquennal, à l’université de Rouen-Normandie ou à l’université de Caen-Normandie. </w:t>
      </w:r>
    </w:p>
    <w:p w:rsidR="003045FB" w:rsidRPr="0045290E" w:rsidRDefault="003045FB" w:rsidP="003045FB">
      <w:pPr>
        <w:autoSpaceDE w:val="0"/>
        <w:autoSpaceDN w:val="0"/>
        <w:adjustRightInd w:val="0"/>
        <w:spacing w:after="0" w:line="240" w:lineRule="auto"/>
        <w:jc w:val="both"/>
        <w:rPr>
          <w:rFonts w:ascii="Verdana" w:hAnsi="Verdana" w:cs="Verdana"/>
        </w:rPr>
      </w:pPr>
      <w:r w:rsidRPr="0045290E">
        <w:rPr>
          <w:rFonts w:ascii="Verdana" w:hAnsi="Verdana" w:cs="TrebuchetMS"/>
        </w:rPr>
        <w:t>Le</w:t>
      </w:r>
      <w:r>
        <w:rPr>
          <w:rFonts w:ascii="Verdana" w:hAnsi="Verdana" w:cs="TrebuchetMS"/>
        </w:rPr>
        <w:t>(la)</w:t>
      </w:r>
      <w:r w:rsidRPr="0045290E">
        <w:rPr>
          <w:rFonts w:ascii="Verdana" w:hAnsi="Verdana" w:cs="TrebuchetMS"/>
        </w:rPr>
        <w:t xml:space="preserve"> directeur</w:t>
      </w:r>
      <w:r>
        <w:rPr>
          <w:rFonts w:ascii="Verdana" w:hAnsi="Verdana" w:cs="TrebuchetMS"/>
        </w:rPr>
        <w:t>(</w:t>
      </w:r>
      <w:proofErr w:type="spellStart"/>
      <w:r>
        <w:rPr>
          <w:rFonts w:ascii="Verdana" w:hAnsi="Verdana" w:cs="TrebuchetMS"/>
        </w:rPr>
        <w:t>trice</w:t>
      </w:r>
      <w:proofErr w:type="spellEnd"/>
      <w:r>
        <w:rPr>
          <w:rFonts w:ascii="Verdana" w:hAnsi="Verdana" w:cs="TrebuchetMS"/>
        </w:rPr>
        <w:t>)</w:t>
      </w:r>
      <w:r w:rsidRPr="0045290E">
        <w:rPr>
          <w:rFonts w:ascii="Verdana" w:hAnsi="Verdana" w:cs="TrebuchetMS"/>
        </w:rPr>
        <w:t xml:space="preserve"> est nommé</w:t>
      </w:r>
      <w:r>
        <w:rPr>
          <w:rFonts w:ascii="Verdana" w:hAnsi="Verdana"/>
        </w:rPr>
        <w:t>(e)</w:t>
      </w:r>
      <w:r w:rsidRPr="0045290E">
        <w:rPr>
          <w:rFonts w:ascii="Verdana" w:hAnsi="Verdana" w:cs="TrebuchetMS"/>
        </w:rPr>
        <w:t xml:space="preserve"> par le Président de la </w:t>
      </w:r>
      <w:proofErr w:type="spellStart"/>
      <w:r w:rsidRPr="0045290E">
        <w:rPr>
          <w:rFonts w:ascii="Verdana" w:hAnsi="Verdana" w:cs="TrebuchetMS"/>
        </w:rPr>
        <w:t>Comue</w:t>
      </w:r>
      <w:proofErr w:type="spellEnd"/>
      <w:r w:rsidRPr="0045290E">
        <w:rPr>
          <w:rFonts w:ascii="Verdana" w:hAnsi="Verdana" w:cs="TrebuchetMS"/>
        </w:rPr>
        <w:t xml:space="preserve"> Normandie Université sur proposition du Conseil de l’école doctorale, pour </w:t>
      </w:r>
      <w:r w:rsidRPr="0045290E">
        <w:rPr>
          <w:rFonts w:ascii="Verdana" w:hAnsi="Verdana" w:cs="Arial"/>
        </w:rPr>
        <w:t>la durée de l’accréditation de l’établissement avec possibilité de renouveler une fois s</w:t>
      </w:r>
      <w:r w:rsidRPr="0045290E">
        <w:rPr>
          <w:rFonts w:ascii="Verdana" w:hAnsi="Verdana" w:cs="TrebuchetMS"/>
        </w:rPr>
        <w:t xml:space="preserve">on </w:t>
      </w:r>
      <w:r w:rsidRPr="0045290E">
        <w:rPr>
          <w:rFonts w:ascii="Verdana" w:hAnsi="Verdana" w:cs="Verdana"/>
        </w:rPr>
        <w:t xml:space="preserve">mandat. </w:t>
      </w:r>
      <w:r w:rsidRPr="0045290E">
        <w:rPr>
          <w:rFonts w:ascii="Verdana" w:hAnsi="Verdana" w:cs="TrebuchetMS"/>
        </w:rPr>
        <w:t>Conformément à l’arrêté du 25 mai 2016 fixant le cadre national de la formation et les modalités conduisant à la délivrance du diplôme de doctorat, le</w:t>
      </w:r>
      <w:r>
        <w:rPr>
          <w:rFonts w:ascii="Verdana" w:hAnsi="Verdana" w:cs="TrebuchetMS"/>
        </w:rPr>
        <w:t>(la)</w:t>
      </w:r>
      <w:r w:rsidRPr="0045290E">
        <w:rPr>
          <w:rFonts w:ascii="Verdana" w:hAnsi="Verdana" w:cs="TrebuchetMS"/>
        </w:rPr>
        <w:t xml:space="preserve"> </w:t>
      </w:r>
      <w:r w:rsidRPr="0045290E">
        <w:rPr>
          <w:rFonts w:ascii="Verdana" w:hAnsi="Verdana" w:cs="Verdana"/>
        </w:rPr>
        <w:t>directeur</w:t>
      </w:r>
      <w:r>
        <w:rPr>
          <w:rFonts w:ascii="Verdana" w:hAnsi="Verdana" w:cs="Verdana"/>
        </w:rPr>
        <w:t>(</w:t>
      </w:r>
      <w:proofErr w:type="spellStart"/>
      <w:r>
        <w:rPr>
          <w:rFonts w:ascii="Verdana" w:hAnsi="Verdana" w:cs="Verdana"/>
        </w:rPr>
        <w:t>trice</w:t>
      </w:r>
      <w:proofErr w:type="spellEnd"/>
      <w:r>
        <w:rPr>
          <w:rFonts w:ascii="Verdana" w:hAnsi="Verdana" w:cs="Verdana"/>
        </w:rPr>
        <w:t>)</w:t>
      </w:r>
      <w:r w:rsidRPr="0045290E">
        <w:rPr>
          <w:rFonts w:ascii="Verdana" w:hAnsi="Verdana" w:cs="Verdana"/>
        </w:rPr>
        <w:t xml:space="preserve"> met en œuvre le programme d'actions de l'ED HSRT et présente chaque année un rapport d'activité devant la Commission de la recherche du Conseil académique de la </w:t>
      </w:r>
      <w:proofErr w:type="spellStart"/>
      <w:r w:rsidRPr="0045290E">
        <w:rPr>
          <w:rFonts w:ascii="Verdana" w:hAnsi="Verdana" w:cs="Verdana"/>
        </w:rPr>
        <w:t>Comue</w:t>
      </w:r>
      <w:proofErr w:type="spellEnd"/>
      <w:r w:rsidRPr="0045290E">
        <w:rPr>
          <w:rFonts w:ascii="Verdana" w:hAnsi="Verdana" w:cs="Verdana"/>
        </w:rPr>
        <w:t xml:space="preserve"> Normandie Université.</w:t>
      </w:r>
    </w:p>
    <w:p w:rsidR="003045FB" w:rsidRPr="0045290E" w:rsidRDefault="003045FB" w:rsidP="003045FB">
      <w:pPr>
        <w:autoSpaceDE w:val="0"/>
        <w:autoSpaceDN w:val="0"/>
        <w:adjustRightInd w:val="0"/>
        <w:spacing w:after="0" w:line="240" w:lineRule="auto"/>
        <w:jc w:val="both"/>
        <w:rPr>
          <w:rFonts w:ascii="Verdana" w:hAnsi="Verdana"/>
        </w:rPr>
      </w:pPr>
    </w:p>
    <w:p w:rsidR="003045FB" w:rsidRPr="0045290E" w:rsidRDefault="003045FB" w:rsidP="003045FB">
      <w:pPr>
        <w:autoSpaceDE w:val="0"/>
        <w:autoSpaceDN w:val="0"/>
        <w:adjustRightInd w:val="0"/>
        <w:spacing w:after="0" w:line="240" w:lineRule="auto"/>
        <w:jc w:val="both"/>
        <w:rPr>
          <w:rFonts w:ascii="Verdana" w:hAnsi="Verdana"/>
        </w:rPr>
      </w:pPr>
      <w:r w:rsidRPr="0045290E">
        <w:rPr>
          <w:rFonts w:ascii="Verdana" w:hAnsi="Verdana"/>
        </w:rPr>
        <w:t>Le</w:t>
      </w:r>
      <w:r>
        <w:rPr>
          <w:rFonts w:ascii="Verdana" w:hAnsi="Verdana"/>
        </w:rPr>
        <w:t>(la)</w:t>
      </w:r>
      <w:r w:rsidRPr="0045290E">
        <w:rPr>
          <w:rFonts w:ascii="Verdana" w:hAnsi="Verdana"/>
        </w:rPr>
        <w:t xml:space="preserve"> directeur(</w:t>
      </w:r>
      <w:proofErr w:type="spellStart"/>
      <w:r w:rsidRPr="0045290E">
        <w:rPr>
          <w:rFonts w:ascii="Verdana" w:hAnsi="Verdana"/>
        </w:rPr>
        <w:t>trice</w:t>
      </w:r>
      <w:proofErr w:type="spellEnd"/>
      <w:r w:rsidRPr="0045290E">
        <w:rPr>
          <w:rFonts w:ascii="Verdana" w:hAnsi="Verdana"/>
        </w:rPr>
        <w:t>) est assisté(e) de deux directions adjointes, sur les deux autres sites de l’ED : Le Havre et Caen ou Rouen. Ces directeurs</w:t>
      </w:r>
      <w:r>
        <w:rPr>
          <w:rFonts w:ascii="Verdana" w:hAnsi="Verdana"/>
        </w:rPr>
        <w:t>(</w:t>
      </w:r>
      <w:proofErr w:type="spellStart"/>
      <w:r>
        <w:rPr>
          <w:rFonts w:ascii="Verdana" w:hAnsi="Verdana"/>
        </w:rPr>
        <w:t>trices</w:t>
      </w:r>
      <w:proofErr w:type="spellEnd"/>
      <w:r>
        <w:rPr>
          <w:rFonts w:ascii="Verdana" w:hAnsi="Verdana"/>
        </w:rPr>
        <w:t>)</w:t>
      </w:r>
      <w:r w:rsidRPr="0045290E">
        <w:rPr>
          <w:rFonts w:ascii="Verdana" w:hAnsi="Verdana"/>
        </w:rPr>
        <w:t xml:space="preserve"> adjoint</w:t>
      </w:r>
      <w:r>
        <w:rPr>
          <w:rFonts w:ascii="Verdana" w:hAnsi="Verdana"/>
        </w:rPr>
        <w:t>(e)</w:t>
      </w:r>
      <w:r w:rsidRPr="0045290E">
        <w:rPr>
          <w:rFonts w:ascii="Verdana" w:hAnsi="Verdana"/>
        </w:rPr>
        <w:t xml:space="preserve">s sont proposés par le directeur de l’ED et leur nomination est validée par le Conseil </w:t>
      </w:r>
      <w:r w:rsidRPr="0045290E">
        <w:rPr>
          <w:rFonts w:ascii="Verdana" w:hAnsi="Verdana"/>
        </w:rPr>
        <w:lastRenderedPageBreak/>
        <w:t xml:space="preserve">de l’ED. Leur profil permet une représentation géographique et disciplinaire. Le directeur et les directeurs adjoints forment le directoire de l’ED HSRT. </w:t>
      </w:r>
    </w:p>
    <w:p w:rsidR="003045FB" w:rsidRPr="0045290E" w:rsidRDefault="003045FB" w:rsidP="003045FB">
      <w:pPr>
        <w:autoSpaceDE w:val="0"/>
        <w:autoSpaceDN w:val="0"/>
        <w:adjustRightInd w:val="0"/>
        <w:spacing w:after="0" w:line="240" w:lineRule="auto"/>
        <w:jc w:val="both"/>
        <w:rPr>
          <w:rFonts w:ascii="Verdana" w:hAnsi="Verdana"/>
        </w:rPr>
      </w:pPr>
      <w:r w:rsidRPr="0045290E">
        <w:rPr>
          <w:rFonts w:ascii="Verdana" w:hAnsi="Verdana"/>
        </w:rPr>
        <w:t xml:space="preserve">En tant que membres de droit, les membres du directoire participent aux travaux du Collège des Ecoles Doctorales (CED) de la </w:t>
      </w:r>
      <w:proofErr w:type="spellStart"/>
      <w:r w:rsidRPr="0045290E">
        <w:rPr>
          <w:rFonts w:ascii="Verdana" w:hAnsi="Verdana"/>
        </w:rPr>
        <w:t>ComUE</w:t>
      </w:r>
      <w:proofErr w:type="spellEnd"/>
      <w:r w:rsidRPr="0045290E">
        <w:rPr>
          <w:rFonts w:ascii="Verdana" w:hAnsi="Verdana"/>
        </w:rPr>
        <w:t xml:space="preserve"> Normandie Université.</w:t>
      </w:r>
    </w:p>
    <w:p w:rsidR="003045FB" w:rsidRPr="0045290E" w:rsidRDefault="003045FB" w:rsidP="003045FB">
      <w:pPr>
        <w:autoSpaceDE w:val="0"/>
        <w:autoSpaceDN w:val="0"/>
        <w:adjustRightInd w:val="0"/>
        <w:spacing w:after="0" w:line="240" w:lineRule="auto"/>
        <w:jc w:val="both"/>
        <w:rPr>
          <w:rFonts w:ascii="Verdana" w:hAnsi="Verdana"/>
        </w:rPr>
      </w:pPr>
    </w:p>
    <w:p w:rsidR="003045FB" w:rsidRPr="0045290E" w:rsidRDefault="003045FB" w:rsidP="003045FB">
      <w:pPr>
        <w:autoSpaceDE w:val="0"/>
        <w:autoSpaceDN w:val="0"/>
        <w:adjustRightInd w:val="0"/>
        <w:spacing w:after="0" w:line="240" w:lineRule="auto"/>
        <w:jc w:val="both"/>
        <w:rPr>
          <w:rFonts w:ascii="Verdana" w:hAnsi="Verdana"/>
          <w:i/>
        </w:rPr>
      </w:pPr>
      <w:r w:rsidRPr="0045290E">
        <w:rPr>
          <w:rFonts w:ascii="Verdana" w:hAnsi="Verdana"/>
          <w:i/>
        </w:rPr>
        <w:t xml:space="preserve">1.3 Directoire </w:t>
      </w:r>
    </w:p>
    <w:p w:rsidR="003045FB" w:rsidRPr="0045290E" w:rsidRDefault="003045FB" w:rsidP="003045FB">
      <w:pPr>
        <w:autoSpaceDE w:val="0"/>
        <w:autoSpaceDN w:val="0"/>
        <w:adjustRightInd w:val="0"/>
        <w:spacing w:after="0" w:line="240" w:lineRule="auto"/>
        <w:jc w:val="both"/>
        <w:rPr>
          <w:rFonts w:ascii="Verdana" w:hAnsi="Verdana"/>
        </w:rPr>
      </w:pPr>
      <w:r w:rsidRPr="0045290E">
        <w:rPr>
          <w:rFonts w:ascii="Verdana" w:hAnsi="Verdana"/>
        </w:rPr>
        <w:t>Le(</w:t>
      </w:r>
      <w:r>
        <w:rPr>
          <w:rFonts w:ascii="Verdana" w:hAnsi="Verdana"/>
        </w:rPr>
        <w:t>l</w:t>
      </w:r>
      <w:r w:rsidRPr="0045290E">
        <w:rPr>
          <w:rFonts w:ascii="Verdana" w:hAnsi="Verdana"/>
        </w:rPr>
        <w:t>a) directeur(</w:t>
      </w:r>
      <w:proofErr w:type="spellStart"/>
      <w:r w:rsidRPr="0045290E">
        <w:rPr>
          <w:rFonts w:ascii="Verdana" w:hAnsi="Verdana"/>
        </w:rPr>
        <w:t>trice</w:t>
      </w:r>
      <w:proofErr w:type="spellEnd"/>
      <w:r w:rsidRPr="0045290E">
        <w:rPr>
          <w:rFonts w:ascii="Verdana" w:hAnsi="Verdana"/>
        </w:rPr>
        <w:t>) et les 2 directeur(</w:t>
      </w:r>
      <w:proofErr w:type="spellStart"/>
      <w:r w:rsidRPr="0045290E">
        <w:rPr>
          <w:rFonts w:ascii="Verdana" w:hAnsi="Verdana"/>
        </w:rPr>
        <w:t>trice</w:t>
      </w:r>
      <w:proofErr w:type="spellEnd"/>
      <w:r w:rsidRPr="0045290E">
        <w:rPr>
          <w:rFonts w:ascii="Verdana" w:hAnsi="Verdana"/>
        </w:rPr>
        <w:t>)s adjoint(e)s constituent le directoire de l’ED HSRT. Il est chargé de veiller à la gestion au quotidien de l’école doctorale.</w:t>
      </w:r>
    </w:p>
    <w:p w:rsidR="003045FB" w:rsidRPr="0045290E" w:rsidRDefault="003045FB" w:rsidP="003045FB">
      <w:pPr>
        <w:autoSpaceDE w:val="0"/>
        <w:autoSpaceDN w:val="0"/>
        <w:adjustRightInd w:val="0"/>
        <w:spacing w:after="0" w:line="240" w:lineRule="auto"/>
        <w:jc w:val="both"/>
        <w:rPr>
          <w:rFonts w:ascii="Verdana" w:hAnsi="Verdana"/>
        </w:rPr>
      </w:pPr>
      <w:r w:rsidRPr="0045290E">
        <w:rPr>
          <w:rFonts w:ascii="Verdana" w:hAnsi="Verdana"/>
        </w:rPr>
        <w:t>Il se réunit autant que besoin.</w:t>
      </w:r>
    </w:p>
    <w:p w:rsidR="003045FB" w:rsidRPr="0045290E" w:rsidRDefault="003045FB" w:rsidP="003045FB">
      <w:pPr>
        <w:autoSpaceDE w:val="0"/>
        <w:autoSpaceDN w:val="0"/>
        <w:adjustRightInd w:val="0"/>
        <w:spacing w:after="0" w:line="240" w:lineRule="auto"/>
        <w:jc w:val="both"/>
        <w:rPr>
          <w:rFonts w:ascii="Verdana" w:hAnsi="Verdana"/>
        </w:rPr>
      </w:pPr>
    </w:p>
    <w:p w:rsidR="003045FB" w:rsidRPr="0045290E" w:rsidRDefault="003045FB" w:rsidP="003045FB">
      <w:pPr>
        <w:autoSpaceDE w:val="0"/>
        <w:autoSpaceDN w:val="0"/>
        <w:adjustRightInd w:val="0"/>
        <w:spacing w:after="0" w:line="240" w:lineRule="auto"/>
        <w:jc w:val="both"/>
        <w:rPr>
          <w:rFonts w:ascii="Verdana" w:hAnsi="Verdana"/>
        </w:rPr>
      </w:pPr>
      <w:r w:rsidRPr="0045290E">
        <w:rPr>
          <w:rFonts w:ascii="Verdana" w:hAnsi="Verdana"/>
        </w:rPr>
        <w:t>Le(la) directeur(</w:t>
      </w:r>
      <w:proofErr w:type="spellStart"/>
      <w:r w:rsidRPr="0045290E">
        <w:rPr>
          <w:rFonts w:ascii="Verdana" w:hAnsi="Verdana"/>
        </w:rPr>
        <w:t>trice</w:t>
      </w:r>
      <w:proofErr w:type="spellEnd"/>
      <w:r w:rsidRPr="0045290E">
        <w:rPr>
          <w:rFonts w:ascii="Verdana" w:hAnsi="Verdana"/>
        </w:rPr>
        <w:t>) de l’ED délègue aux directeur(</w:t>
      </w:r>
      <w:proofErr w:type="spellStart"/>
      <w:r w:rsidRPr="0045290E">
        <w:rPr>
          <w:rFonts w:ascii="Verdana" w:hAnsi="Verdana"/>
        </w:rPr>
        <w:t>trice</w:t>
      </w:r>
      <w:proofErr w:type="spellEnd"/>
      <w:r w:rsidRPr="0045290E">
        <w:rPr>
          <w:rFonts w:ascii="Verdana" w:hAnsi="Verdana"/>
        </w:rPr>
        <w:t>)s adjoint(e)s les compétences en matière d’inscription, de réinscription et de médiation en cas de conflit, d’audition à mi-parcours et d’audition thèses longue durée, sur chacun des sites de l’ED.</w:t>
      </w:r>
    </w:p>
    <w:p w:rsidR="003045FB" w:rsidRPr="0045290E" w:rsidRDefault="003045FB" w:rsidP="003045FB">
      <w:pPr>
        <w:autoSpaceDE w:val="0"/>
        <w:autoSpaceDN w:val="0"/>
        <w:adjustRightInd w:val="0"/>
        <w:spacing w:after="0" w:line="240" w:lineRule="auto"/>
        <w:jc w:val="both"/>
        <w:rPr>
          <w:rFonts w:ascii="Verdana" w:hAnsi="Verdana"/>
        </w:rPr>
      </w:pPr>
    </w:p>
    <w:p w:rsidR="003045FB" w:rsidRPr="0045290E" w:rsidRDefault="003045FB" w:rsidP="003045FB">
      <w:pPr>
        <w:autoSpaceDE w:val="0"/>
        <w:autoSpaceDN w:val="0"/>
        <w:adjustRightInd w:val="0"/>
        <w:spacing w:after="0" w:line="240" w:lineRule="auto"/>
        <w:jc w:val="both"/>
        <w:rPr>
          <w:rFonts w:ascii="Verdana" w:hAnsi="Verdana"/>
          <w:i/>
        </w:rPr>
      </w:pPr>
      <w:r w:rsidRPr="0045290E">
        <w:rPr>
          <w:rFonts w:ascii="Verdana" w:hAnsi="Verdana"/>
          <w:i/>
        </w:rPr>
        <w:t>1.4 Le conseil de l’ED</w:t>
      </w:r>
    </w:p>
    <w:p w:rsidR="003045FB" w:rsidRPr="0045290E" w:rsidRDefault="003045FB" w:rsidP="003045FB">
      <w:pPr>
        <w:autoSpaceDE w:val="0"/>
        <w:autoSpaceDN w:val="0"/>
        <w:adjustRightInd w:val="0"/>
        <w:spacing w:after="0" w:line="240" w:lineRule="auto"/>
        <w:jc w:val="both"/>
        <w:rPr>
          <w:rFonts w:ascii="Verdana" w:hAnsi="Verdana"/>
        </w:rPr>
      </w:pPr>
      <w:r w:rsidRPr="0045290E">
        <w:rPr>
          <w:rFonts w:ascii="Verdana" w:hAnsi="Verdana"/>
        </w:rPr>
        <w:t xml:space="preserve">Le conseil de l’ED HSRT est composé de 25 membres : </w:t>
      </w:r>
    </w:p>
    <w:p w:rsidR="003045FB" w:rsidRPr="0045290E" w:rsidRDefault="003045FB" w:rsidP="003045FB">
      <w:pPr>
        <w:pStyle w:val="Paragraphedeliste"/>
        <w:numPr>
          <w:ilvl w:val="0"/>
          <w:numId w:val="6"/>
        </w:numPr>
        <w:autoSpaceDE w:val="0"/>
        <w:autoSpaceDN w:val="0"/>
        <w:adjustRightInd w:val="0"/>
        <w:spacing w:after="0" w:line="240" w:lineRule="auto"/>
        <w:jc w:val="both"/>
        <w:rPr>
          <w:rFonts w:ascii="Verdana" w:hAnsi="Verdana"/>
        </w:rPr>
      </w:pPr>
      <w:r w:rsidRPr="0045290E">
        <w:rPr>
          <w:rFonts w:ascii="Verdana" w:hAnsi="Verdana"/>
        </w:rPr>
        <w:t>13 représentants des unités de recherche (le(la) directeur(</w:t>
      </w:r>
      <w:proofErr w:type="spellStart"/>
      <w:r w:rsidRPr="0045290E">
        <w:rPr>
          <w:rFonts w:ascii="Verdana" w:hAnsi="Verdana"/>
        </w:rPr>
        <w:t>trice</w:t>
      </w:r>
      <w:proofErr w:type="spellEnd"/>
      <w:r w:rsidRPr="0045290E">
        <w:rPr>
          <w:rFonts w:ascii="Verdana" w:hAnsi="Verdana"/>
        </w:rPr>
        <w:t xml:space="preserve">) ou son représentant), </w:t>
      </w:r>
    </w:p>
    <w:p w:rsidR="003045FB" w:rsidRPr="0045290E" w:rsidRDefault="003045FB" w:rsidP="003045FB">
      <w:pPr>
        <w:pStyle w:val="Paragraphedeliste"/>
        <w:numPr>
          <w:ilvl w:val="0"/>
          <w:numId w:val="6"/>
        </w:numPr>
        <w:autoSpaceDE w:val="0"/>
        <w:autoSpaceDN w:val="0"/>
        <w:adjustRightInd w:val="0"/>
        <w:spacing w:after="0" w:line="240" w:lineRule="auto"/>
        <w:jc w:val="both"/>
        <w:rPr>
          <w:rFonts w:ascii="Verdana" w:hAnsi="Verdana"/>
        </w:rPr>
      </w:pPr>
      <w:r w:rsidRPr="0045290E">
        <w:rPr>
          <w:rFonts w:ascii="Verdana" w:hAnsi="Verdana"/>
        </w:rPr>
        <w:t xml:space="preserve">2 </w:t>
      </w:r>
      <w:proofErr w:type="spellStart"/>
      <w:r w:rsidRPr="0045290E">
        <w:rPr>
          <w:rFonts w:ascii="Verdana" w:hAnsi="Verdana"/>
        </w:rPr>
        <w:t>Biatss</w:t>
      </w:r>
      <w:proofErr w:type="spellEnd"/>
      <w:r w:rsidRPr="0045290E">
        <w:rPr>
          <w:rFonts w:ascii="Verdana" w:hAnsi="Verdana"/>
        </w:rPr>
        <w:t xml:space="preserve"> (les 2 secrétaires des sites de Rouen et Caen), </w:t>
      </w:r>
    </w:p>
    <w:p w:rsidR="003045FB" w:rsidRPr="0045290E" w:rsidRDefault="003045FB" w:rsidP="003045FB">
      <w:pPr>
        <w:pStyle w:val="Paragraphedeliste"/>
        <w:numPr>
          <w:ilvl w:val="0"/>
          <w:numId w:val="6"/>
        </w:numPr>
        <w:autoSpaceDE w:val="0"/>
        <w:autoSpaceDN w:val="0"/>
        <w:adjustRightInd w:val="0"/>
        <w:spacing w:after="0" w:line="240" w:lineRule="auto"/>
        <w:jc w:val="both"/>
        <w:rPr>
          <w:rFonts w:ascii="Verdana" w:hAnsi="Verdana"/>
        </w:rPr>
      </w:pPr>
      <w:r w:rsidRPr="0045290E">
        <w:rPr>
          <w:rFonts w:ascii="Verdana" w:hAnsi="Verdana"/>
        </w:rPr>
        <w:t xml:space="preserve">5 représentants des doctorants (des trois sites), </w:t>
      </w:r>
    </w:p>
    <w:p w:rsidR="003045FB" w:rsidRPr="0045290E" w:rsidRDefault="003045FB" w:rsidP="003045FB">
      <w:pPr>
        <w:pStyle w:val="Paragraphedeliste"/>
        <w:numPr>
          <w:ilvl w:val="0"/>
          <w:numId w:val="6"/>
        </w:numPr>
        <w:autoSpaceDE w:val="0"/>
        <w:autoSpaceDN w:val="0"/>
        <w:adjustRightInd w:val="0"/>
        <w:spacing w:after="0" w:line="240" w:lineRule="auto"/>
        <w:jc w:val="both"/>
        <w:rPr>
          <w:rFonts w:ascii="Verdana" w:hAnsi="Verdana"/>
        </w:rPr>
      </w:pPr>
      <w:r w:rsidRPr="0045290E">
        <w:rPr>
          <w:rFonts w:ascii="Verdana" w:hAnsi="Verdana"/>
        </w:rPr>
        <w:t xml:space="preserve">5 personnalités extérieures à l’ED. </w:t>
      </w:r>
    </w:p>
    <w:p w:rsidR="003045FB" w:rsidRPr="0045290E" w:rsidRDefault="003045FB" w:rsidP="003045FB">
      <w:pPr>
        <w:spacing w:after="0" w:line="240" w:lineRule="auto"/>
        <w:jc w:val="both"/>
        <w:rPr>
          <w:rFonts w:ascii="Verdana" w:hAnsi="Verdana"/>
        </w:rPr>
      </w:pPr>
    </w:p>
    <w:p w:rsidR="003045FB" w:rsidRPr="0045290E" w:rsidRDefault="003045FB" w:rsidP="003045FB">
      <w:pPr>
        <w:spacing w:after="0" w:line="240" w:lineRule="auto"/>
        <w:jc w:val="both"/>
        <w:rPr>
          <w:rFonts w:ascii="Verdana" w:hAnsi="Verdana"/>
        </w:rPr>
      </w:pPr>
      <w:r w:rsidRPr="0045290E">
        <w:rPr>
          <w:rFonts w:ascii="Verdana" w:hAnsi="Verdana"/>
        </w:rPr>
        <w:t>La liste des UR représentée au Conseil est arrêtée en début de contrat quinquennal, si le nombre d’unités de recherche est supérieur à 12. Elle est indiquée sur le site Internet de l’ED HSRT.</w:t>
      </w:r>
    </w:p>
    <w:p w:rsidR="003045FB" w:rsidRPr="0045290E" w:rsidRDefault="003045FB" w:rsidP="003045FB">
      <w:pPr>
        <w:jc w:val="both"/>
        <w:rPr>
          <w:rFonts w:ascii="Verdana" w:hAnsi="Verdana"/>
        </w:rPr>
      </w:pPr>
      <w:r w:rsidRPr="0045290E">
        <w:rPr>
          <w:rFonts w:ascii="Verdana" w:hAnsi="Verdana"/>
        </w:rPr>
        <w:t>Les 3 directeurs(</w:t>
      </w:r>
      <w:proofErr w:type="spellStart"/>
      <w:r w:rsidRPr="0045290E">
        <w:rPr>
          <w:rFonts w:ascii="Verdana" w:hAnsi="Verdana"/>
        </w:rPr>
        <w:t>trices</w:t>
      </w:r>
      <w:proofErr w:type="spellEnd"/>
      <w:r w:rsidRPr="0045290E">
        <w:rPr>
          <w:rFonts w:ascii="Verdana" w:hAnsi="Verdana"/>
        </w:rPr>
        <w:t>) de l’ED participent au conseil. Ils ont une voix consultative.</w:t>
      </w:r>
    </w:p>
    <w:p w:rsidR="003045FB" w:rsidRPr="0045290E" w:rsidRDefault="003045FB" w:rsidP="003045FB">
      <w:pPr>
        <w:jc w:val="both"/>
        <w:rPr>
          <w:rFonts w:ascii="Verdana" w:hAnsi="Verdana"/>
        </w:rPr>
      </w:pPr>
      <w:r w:rsidRPr="0045290E">
        <w:rPr>
          <w:rFonts w:ascii="Verdana" w:hAnsi="Verdana"/>
        </w:rPr>
        <w:t>Les représentants étudiants sont élus pour deux ans. 2 préparent leur doctorat à l’université de Caen-Normandie, 2 préparent leur doctorat à l’université de Rouen-Normandie, 1 prépare son doctorat à l’université du Havre-Normandie. Les années paires, il est procédé à l’élection d’un doctorant de Caen, d’un doctorant de Rouen, d’un doctorant du Havre. Les années impaires, un doctorant de Caen et un doctorant de Rouen sont élus. A la soutenance de sa thèse ou dans des cas de suspension ou d’abandon, le(la) doctorant(e) perd son siège de représentant étudiant au conseil. Les élections des doctorants ont lieu en début d’année civile, le même jour sur les 3 sites, après appel à candidature clôt au moins une semaine avant le vote. Les scrutions ont lieu sur un seul tour. Les candidat(e)s ayant obtenus le plus de voix par site sont élus. Les premiers non élus de chaque site sont suppléants.</w:t>
      </w:r>
    </w:p>
    <w:p w:rsidR="003045FB" w:rsidRPr="0045290E" w:rsidRDefault="003045FB" w:rsidP="003045FB">
      <w:pPr>
        <w:autoSpaceDE w:val="0"/>
        <w:autoSpaceDN w:val="0"/>
        <w:adjustRightInd w:val="0"/>
        <w:spacing w:after="0" w:line="240" w:lineRule="auto"/>
        <w:jc w:val="both"/>
        <w:rPr>
          <w:rFonts w:ascii="Verdana" w:hAnsi="Verdana" w:cs="TrebuchetMS"/>
        </w:rPr>
      </w:pPr>
      <w:r w:rsidRPr="0045290E">
        <w:rPr>
          <w:rFonts w:ascii="Verdana" w:hAnsi="Verdana" w:cs="TrebuchetMS"/>
        </w:rPr>
        <w:t xml:space="preserve">Les vice-présidents en charge de la recherche des trois universités normandes et de la </w:t>
      </w:r>
      <w:proofErr w:type="spellStart"/>
      <w:r w:rsidRPr="0045290E">
        <w:rPr>
          <w:rFonts w:ascii="Verdana" w:hAnsi="Verdana" w:cs="TrebuchetMS"/>
        </w:rPr>
        <w:t>Comue</w:t>
      </w:r>
      <w:proofErr w:type="spellEnd"/>
      <w:r w:rsidRPr="0045290E">
        <w:rPr>
          <w:rFonts w:ascii="Verdana" w:hAnsi="Verdana" w:cs="TrebuchetMS"/>
        </w:rPr>
        <w:t>, ainsi que le responsable du CED, sont membres invités permanents du Conseil de l’ED HSRT.</w:t>
      </w:r>
    </w:p>
    <w:p w:rsidR="003045FB" w:rsidRPr="0045290E" w:rsidRDefault="003045FB" w:rsidP="003045FB">
      <w:pPr>
        <w:autoSpaceDE w:val="0"/>
        <w:autoSpaceDN w:val="0"/>
        <w:adjustRightInd w:val="0"/>
        <w:spacing w:after="0" w:line="240" w:lineRule="auto"/>
        <w:jc w:val="both"/>
        <w:rPr>
          <w:rFonts w:ascii="Verdana" w:hAnsi="Verdana" w:cs="TrebuchetMS"/>
        </w:rPr>
      </w:pPr>
    </w:p>
    <w:p w:rsidR="003045FB" w:rsidRPr="0045290E" w:rsidRDefault="003045FB" w:rsidP="003045FB">
      <w:pPr>
        <w:autoSpaceDE w:val="0"/>
        <w:autoSpaceDN w:val="0"/>
        <w:adjustRightInd w:val="0"/>
        <w:spacing w:after="0" w:line="240" w:lineRule="auto"/>
        <w:jc w:val="both"/>
        <w:rPr>
          <w:rFonts w:ascii="Verdana" w:hAnsi="Verdana" w:cs="TrebuchetMS"/>
        </w:rPr>
      </w:pPr>
      <w:r w:rsidRPr="0045290E">
        <w:rPr>
          <w:rFonts w:ascii="Verdana" w:hAnsi="Verdana" w:cs="TrebuchetMS"/>
        </w:rPr>
        <w:t>En fonction de l’ordre du jour, des personnalités peuvent être invitées au Conseil par le directeur de l’ED HSRT.</w:t>
      </w:r>
    </w:p>
    <w:p w:rsidR="003045FB" w:rsidRPr="0045290E" w:rsidRDefault="003045FB" w:rsidP="003045FB">
      <w:pPr>
        <w:autoSpaceDE w:val="0"/>
        <w:autoSpaceDN w:val="0"/>
        <w:adjustRightInd w:val="0"/>
        <w:spacing w:after="0" w:line="240" w:lineRule="auto"/>
        <w:jc w:val="both"/>
        <w:rPr>
          <w:rFonts w:ascii="Verdana" w:hAnsi="Verdana" w:cs="TrebuchetMS"/>
        </w:rPr>
      </w:pPr>
    </w:p>
    <w:p w:rsidR="003045FB" w:rsidRPr="0045290E" w:rsidRDefault="003045FB" w:rsidP="003045FB">
      <w:pPr>
        <w:autoSpaceDE w:val="0"/>
        <w:autoSpaceDN w:val="0"/>
        <w:adjustRightInd w:val="0"/>
        <w:spacing w:after="0" w:line="240" w:lineRule="auto"/>
        <w:jc w:val="both"/>
        <w:rPr>
          <w:rFonts w:ascii="Verdana" w:hAnsi="Verdana"/>
        </w:rPr>
      </w:pPr>
      <w:r w:rsidRPr="0045290E">
        <w:rPr>
          <w:rFonts w:ascii="Verdana" w:hAnsi="Verdana"/>
        </w:rPr>
        <w:t>Le conseil se réunit au moins 3 fois par an.</w:t>
      </w:r>
    </w:p>
    <w:p w:rsidR="003045FB" w:rsidRPr="0045290E" w:rsidRDefault="003045FB" w:rsidP="003045FB">
      <w:pPr>
        <w:jc w:val="both"/>
        <w:rPr>
          <w:rFonts w:ascii="Verdana" w:hAnsi="Verdana"/>
        </w:rPr>
      </w:pPr>
      <w:r w:rsidRPr="0045290E">
        <w:rPr>
          <w:rFonts w:ascii="Verdana" w:hAnsi="Verdana"/>
        </w:rPr>
        <w:t xml:space="preserve">Le conseil décide de l’orientation, de la politique de formation de l’ED, de l’attribution des contrats doctoraux en provenance de la Région et des </w:t>
      </w:r>
      <w:r w:rsidRPr="0045290E">
        <w:rPr>
          <w:rFonts w:ascii="Verdana" w:hAnsi="Verdana"/>
        </w:rPr>
        <w:lastRenderedPageBreak/>
        <w:t>établissements, de la répartition du budget. Il est présidé par le directeur de l’ED HSRT qui établit l’ordre du jour, transmis au moins deux semaines à l’avance aux membres du conseil.</w:t>
      </w:r>
    </w:p>
    <w:p w:rsidR="003045FB" w:rsidRPr="0045290E" w:rsidRDefault="003045FB" w:rsidP="003045FB">
      <w:pPr>
        <w:autoSpaceDE w:val="0"/>
        <w:autoSpaceDN w:val="0"/>
        <w:adjustRightInd w:val="0"/>
        <w:spacing w:before="120" w:after="0" w:line="240" w:lineRule="auto"/>
        <w:jc w:val="both"/>
        <w:rPr>
          <w:rFonts w:ascii="Verdana" w:hAnsi="Verdana" w:cs="TrebuchetMS"/>
        </w:rPr>
      </w:pPr>
      <w:r w:rsidRPr="0045290E">
        <w:rPr>
          <w:rFonts w:ascii="Verdana" w:hAnsi="Verdana" w:cs="TrebuchetMS"/>
        </w:rPr>
        <w:t xml:space="preserve">Les membres du conseil peuvent faire ajouter d’autres points à l’ordre du jour, en informant le directeur de l’ED, une semaine avant le conseil. </w:t>
      </w:r>
    </w:p>
    <w:p w:rsidR="003045FB" w:rsidRPr="0045290E" w:rsidRDefault="003045FB" w:rsidP="003045FB">
      <w:pPr>
        <w:autoSpaceDE w:val="0"/>
        <w:autoSpaceDN w:val="0"/>
        <w:adjustRightInd w:val="0"/>
        <w:spacing w:before="120" w:after="0" w:line="240" w:lineRule="auto"/>
        <w:jc w:val="both"/>
        <w:rPr>
          <w:rFonts w:ascii="Verdana" w:hAnsi="Verdana" w:cs="TrebuchetMS"/>
        </w:rPr>
      </w:pPr>
      <w:r w:rsidRPr="0045290E">
        <w:rPr>
          <w:rFonts w:ascii="Verdana" w:hAnsi="Verdana" w:cs="TrebuchetMS"/>
        </w:rPr>
        <w:t>Le Conseil ne pourra valablement se tenir que si 50% des membres du conseil sont présents (ou représentés)</w:t>
      </w:r>
      <w:r w:rsidRPr="0045290E">
        <w:rPr>
          <w:rFonts w:ascii="Verdana" w:eastAsia="Times New Roman" w:hAnsi="Verdana" w:cs="Times New Roman"/>
        </w:rPr>
        <w:t>. Chaque membre présent ne pourra détenir plus d’une procuration.</w:t>
      </w:r>
    </w:p>
    <w:p w:rsidR="003045FB" w:rsidRPr="0045290E" w:rsidRDefault="003045FB" w:rsidP="003045FB">
      <w:pPr>
        <w:autoSpaceDE w:val="0"/>
        <w:autoSpaceDN w:val="0"/>
        <w:adjustRightInd w:val="0"/>
        <w:spacing w:before="120" w:after="0" w:line="240" w:lineRule="auto"/>
        <w:jc w:val="both"/>
        <w:rPr>
          <w:rFonts w:ascii="Verdana" w:hAnsi="Verdana" w:cs="TrebuchetMS"/>
        </w:rPr>
      </w:pPr>
      <w:r w:rsidRPr="0045290E">
        <w:rPr>
          <w:rFonts w:ascii="Verdana" w:hAnsi="Verdana" w:cs="TrebuchetMS"/>
        </w:rPr>
        <w:t>Les décisions du Conseil font l’objet d’un vote à la majorité simple. Ce vote est à bulletins secrets lorsqu’ils concernent des personnes ou à la demande d’un membre du conseil.</w:t>
      </w:r>
    </w:p>
    <w:p w:rsidR="003045FB" w:rsidRPr="0045290E" w:rsidRDefault="003045FB" w:rsidP="003045FB">
      <w:pPr>
        <w:autoSpaceDE w:val="0"/>
        <w:autoSpaceDN w:val="0"/>
        <w:adjustRightInd w:val="0"/>
        <w:spacing w:before="120" w:after="0" w:line="240" w:lineRule="auto"/>
        <w:jc w:val="both"/>
        <w:rPr>
          <w:rFonts w:ascii="Verdana" w:hAnsi="Verdana" w:cs="TrebuchetMS"/>
        </w:rPr>
      </w:pPr>
      <w:r w:rsidRPr="0045290E">
        <w:rPr>
          <w:rFonts w:ascii="Verdana" w:hAnsi="Verdana" w:cs="TrebuchetMS"/>
        </w:rPr>
        <w:t>Les procès-verbaux des réunions sont publiés sur le site Internet de l’ED HRST.</w:t>
      </w:r>
    </w:p>
    <w:p w:rsidR="003045FB" w:rsidRPr="0045290E" w:rsidRDefault="003045FB" w:rsidP="003045FB">
      <w:pPr>
        <w:autoSpaceDE w:val="0"/>
        <w:autoSpaceDN w:val="0"/>
        <w:adjustRightInd w:val="0"/>
        <w:spacing w:after="0" w:line="240" w:lineRule="auto"/>
        <w:jc w:val="both"/>
        <w:rPr>
          <w:rFonts w:ascii="Verdana" w:hAnsi="Verdana"/>
          <w:i/>
        </w:rPr>
      </w:pPr>
    </w:p>
    <w:p w:rsidR="003045FB" w:rsidRPr="0045290E" w:rsidRDefault="003045FB" w:rsidP="003045FB">
      <w:pPr>
        <w:autoSpaceDE w:val="0"/>
        <w:autoSpaceDN w:val="0"/>
        <w:adjustRightInd w:val="0"/>
        <w:spacing w:after="0" w:line="240" w:lineRule="auto"/>
        <w:jc w:val="both"/>
        <w:rPr>
          <w:rFonts w:ascii="Verdana" w:hAnsi="Verdana"/>
          <w:i/>
        </w:rPr>
      </w:pPr>
      <w:r w:rsidRPr="0045290E">
        <w:rPr>
          <w:rFonts w:ascii="Verdana" w:hAnsi="Verdana"/>
          <w:i/>
        </w:rPr>
        <w:t xml:space="preserve">1.5 La commission de site </w:t>
      </w:r>
    </w:p>
    <w:p w:rsidR="003045FB" w:rsidRPr="0045290E" w:rsidRDefault="003045FB" w:rsidP="003045FB">
      <w:pPr>
        <w:spacing w:after="0" w:line="240" w:lineRule="auto"/>
        <w:jc w:val="both"/>
        <w:rPr>
          <w:rFonts w:ascii="Verdana" w:hAnsi="Verdana"/>
        </w:rPr>
      </w:pPr>
      <w:r w:rsidRPr="0045290E">
        <w:rPr>
          <w:rFonts w:ascii="Verdana" w:hAnsi="Verdana"/>
        </w:rPr>
        <w:t>Composée du responsable de site, de deux représentants d’unités et de trois doctorants(es) élus(es) du site, la commission de site a délégation du conseil de l’école doctorale pour donner un avis sur les inscriptions dérogatoires (année 4 et suivantes) prévu par l’arrêté de 2016.</w:t>
      </w:r>
    </w:p>
    <w:p w:rsidR="003045FB" w:rsidRPr="0045290E" w:rsidRDefault="003045FB" w:rsidP="003045FB">
      <w:pPr>
        <w:spacing w:after="0" w:line="240" w:lineRule="auto"/>
        <w:jc w:val="both"/>
        <w:rPr>
          <w:rFonts w:ascii="Verdana" w:hAnsi="Verdana"/>
        </w:rPr>
      </w:pPr>
      <w:r w:rsidRPr="0045290E">
        <w:rPr>
          <w:rFonts w:ascii="Verdana" w:hAnsi="Verdana"/>
        </w:rPr>
        <w:t>De même, la commission étudie les demandes des doctorants sur les aides à la mobilité.</w:t>
      </w:r>
    </w:p>
    <w:p w:rsidR="003045FB" w:rsidRPr="0045290E" w:rsidRDefault="003045FB" w:rsidP="003045FB">
      <w:pPr>
        <w:autoSpaceDE w:val="0"/>
        <w:autoSpaceDN w:val="0"/>
        <w:adjustRightInd w:val="0"/>
        <w:spacing w:after="0" w:line="240" w:lineRule="auto"/>
        <w:jc w:val="both"/>
        <w:rPr>
          <w:rFonts w:ascii="Verdana" w:hAnsi="Verdana"/>
          <w:i/>
        </w:rPr>
      </w:pPr>
    </w:p>
    <w:p w:rsidR="003045FB" w:rsidRPr="0045290E" w:rsidRDefault="003045FB" w:rsidP="003045FB">
      <w:pPr>
        <w:autoSpaceDE w:val="0"/>
        <w:autoSpaceDN w:val="0"/>
        <w:adjustRightInd w:val="0"/>
        <w:spacing w:after="0" w:line="240" w:lineRule="auto"/>
        <w:jc w:val="both"/>
        <w:rPr>
          <w:rFonts w:ascii="Verdana" w:hAnsi="Verdana"/>
          <w:i/>
        </w:rPr>
      </w:pPr>
      <w:r w:rsidRPr="0045290E">
        <w:rPr>
          <w:rFonts w:ascii="Verdana" w:hAnsi="Verdana"/>
          <w:i/>
        </w:rPr>
        <w:t>1.6 Communication interne/externe</w:t>
      </w:r>
    </w:p>
    <w:p w:rsidR="003045FB" w:rsidRPr="0045290E" w:rsidRDefault="003045FB" w:rsidP="003045FB">
      <w:pPr>
        <w:autoSpaceDE w:val="0"/>
        <w:autoSpaceDN w:val="0"/>
        <w:adjustRightInd w:val="0"/>
        <w:spacing w:after="0" w:line="240" w:lineRule="auto"/>
        <w:jc w:val="both"/>
        <w:rPr>
          <w:rFonts w:ascii="Verdana" w:hAnsi="Verdana"/>
        </w:rPr>
      </w:pPr>
      <w:r w:rsidRPr="0045290E">
        <w:rPr>
          <w:rFonts w:ascii="Verdana" w:hAnsi="Verdana"/>
        </w:rPr>
        <w:t xml:space="preserve">Le site internet de l’ED HSRT se trouve hébergé sur le site de la </w:t>
      </w:r>
      <w:proofErr w:type="spellStart"/>
      <w:r w:rsidRPr="0045290E">
        <w:rPr>
          <w:rFonts w:ascii="Verdana" w:hAnsi="Verdana"/>
        </w:rPr>
        <w:t>Comue</w:t>
      </w:r>
      <w:proofErr w:type="spellEnd"/>
      <w:r w:rsidRPr="0045290E">
        <w:rPr>
          <w:rFonts w:ascii="Verdana" w:hAnsi="Verdana"/>
        </w:rPr>
        <w:t>.</w:t>
      </w:r>
    </w:p>
    <w:p w:rsidR="003045FB" w:rsidRPr="0045290E" w:rsidRDefault="003045FB" w:rsidP="003045FB">
      <w:pPr>
        <w:autoSpaceDE w:val="0"/>
        <w:autoSpaceDN w:val="0"/>
        <w:adjustRightInd w:val="0"/>
        <w:spacing w:after="0" w:line="240" w:lineRule="auto"/>
        <w:jc w:val="both"/>
        <w:rPr>
          <w:rFonts w:ascii="Verdana" w:hAnsi="Verdana"/>
        </w:rPr>
      </w:pPr>
      <w:r w:rsidRPr="0045290E">
        <w:rPr>
          <w:rFonts w:ascii="Verdana" w:hAnsi="Verdana"/>
        </w:rPr>
        <w:t>L’ED HSRT utilise des listes de diffusion vers les doctorants(es), les directeurs(</w:t>
      </w:r>
      <w:proofErr w:type="spellStart"/>
      <w:r w:rsidRPr="0045290E">
        <w:rPr>
          <w:rFonts w:ascii="Verdana" w:hAnsi="Verdana"/>
        </w:rPr>
        <w:t>trices</w:t>
      </w:r>
      <w:proofErr w:type="spellEnd"/>
      <w:r w:rsidRPr="0045290E">
        <w:rPr>
          <w:rFonts w:ascii="Verdana" w:hAnsi="Verdana"/>
        </w:rPr>
        <w:t>) d’unités de recherche et les directeurs(</w:t>
      </w:r>
      <w:proofErr w:type="spellStart"/>
      <w:r w:rsidRPr="0045290E">
        <w:rPr>
          <w:rFonts w:ascii="Verdana" w:hAnsi="Verdana"/>
        </w:rPr>
        <w:t>trices</w:t>
      </w:r>
      <w:proofErr w:type="spellEnd"/>
      <w:r w:rsidRPr="0045290E">
        <w:rPr>
          <w:rFonts w:ascii="Verdana" w:hAnsi="Verdana"/>
        </w:rPr>
        <w:t>) de thèse.</w:t>
      </w:r>
    </w:p>
    <w:p w:rsidR="003045FB" w:rsidRPr="0045290E" w:rsidRDefault="003045FB" w:rsidP="003045FB">
      <w:pPr>
        <w:autoSpaceDE w:val="0"/>
        <w:autoSpaceDN w:val="0"/>
        <w:adjustRightInd w:val="0"/>
        <w:spacing w:before="120" w:after="0" w:line="240" w:lineRule="auto"/>
        <w:jc w:val="both"/>
        <w:rPr>
          <w:rFonts w:ascii="Verdana" w:hAnsi="Verdana" w:cs="TrebuchetMS"/>
        </w:rPr>
      </w:pPr>
      <w:r w:rsidRPr="0045290E">
        <w:rPr>
          <w:rFonts w:ascii="Verdana" w:hAnsi="Verdana" w:cs="TrebuchetMS"/>
        </w:rPr>
        <w:t xml:space="preserve">Des réunions régulières (réunion de rentrée, réunions avec les directions et conseil d’UR, journées de l’ED, notamment) destinées aux différents acteurs de l’école doctorale sont organisées. </w:t>
      </w:r>
    </w:p>
    <w:p w:rsidR="003045FB" w:rsidRPr="0045290E" w:rsidRDefault="003045FB" w:rsidP="003045FB">
      <w:pPr>
        <w:autoSpaceDE w:val="0"/>
        <w:autoSpaceDN w:val="0"/>
        <w:adjustRightInd w:val="0"/>
        <w:spacing w:before="120" w:after="0" w:line="240" w:lineRule="auto"/>
        <w:jc w:val="both"/>
        <w:rPr>
          <w:rFonts w:ascii="Verdana" w:hAnsi="Verdana" w:cs="TrebuchetMS"/>
        </w:rPr>
      </w:pPr>
      <w:r w:rsidRPr="0045290E">
        <w:rPr>
          <w:rFonts w:ascii="Verdana" w:hAnsi="Verdana" w:cs="TrebuchetMS"/>
        </w:rPr>
        <w:t>Les représentants des doctorants qui siègent au Conseil de l’ED HSRT sont également sollicités pour communiquer auprès de l’ensemble des doctorants de l’école.</w:t>
      </w:r>
    </w:p>
    <w:p w:rsidR="003045FB" w:rsidRPr="0045290E" w:rsidRDefault="003045FB" w:rsidP="003045FB">
      <w:pPr>
        <w:autoSpaceDE w:val="0"/>
        <w:autoSpaceDN w:val="0"/>
        <w:adjustRightInd w:val="0"/>
        <w:spacing w:after="0" w:line="240" w:lineRule="auto"/>
        <w:jc w:val="both"/>
        <w:rPr>
          <w:rFonts w:ascii="Verdana" w:hAnsi="Verdana"/>
        </w:rPr>
      </w:pPr>
    </w:p>
    <w:p w:rsidR="003045FB" w:rsidRPr="0045290E" w:rsidRDefault="003045FB" w:rsidP="003045FB">
      <w:pPr>
        <w:autoSpaceDE w:val="0"/>
        <w:autoSpaceDN w:val="0"/>
        <w:adjustRightInd w:val="0"/>
        <w:spacing w:after="0" w:line="240" w:lineRule="auto"/>
        <w:jc w:val="both"/>
        <w:rPr>
          <w:rFonts w:ascii="Verdana" w:hAnsi="Verdana"/>
        </w:rPr>
      </w:pPr>
    </w:p>
    <w:p w:rsidR="003045FB" w:rsidRPr="0045290E" w:rsidRDefault="003045FB" w:rsidP="003045FB">
      <w:pPr>
        <w:autoSpaceDE w:val="0"/>
        <w:autoSpaceDN w:val="0"/>
        <w:adjustRightInd w:val="0"/>
        <w:spacing w:after="0" w:line="240" w:lineRule="auto"/>
        <w:jc w:val="both"/>
        <w:rPr>
          <w:rFonts w:ascii="Verdana" w:hAnsi="Verdana"/>
          <w:i/>
        </w:rPr>
      </w:pPr>
      <w:r w:rsidRPr="0045290E">
        <w:rPr>
          <w:rFonts w:ascii="Verdana" w:hAnsi="Verdana"/>
          <w:i/>
        </w:rPr>
        <w:t>1.7 Gestion budgétaire</w:t>
      </w:r>
    </w:p>
    <w:p w:rsidR="003045FB" w:rsidRPr="0045290E" w:rsidRDefault="003045FB" w:rsidP="003045FB">
      <w:pPr>
        <w:autoSpaceDE w:val="0"/>
        <w:autoSpaceDN w:val="0"/>
        <w:adjustRightInd w:val="0"/>
        <w:spacing w:after="0" w:line="240" w:lineRule="auto"/>
        <w:jc w:val="both"/>
        <w:rPr>
          <w:rFonts w:ascii="Verdana" w:hAnsi="Verdana"/>
        </w:rPr>
      </w:pPr>
      <w:r w:rsidRPr="0045290E">
        <w:rPr>
          <w:rFonts w:ascii="Verdana" w:hAnsi="Verdana"/>
        </w:rPr>
        <w:t>Le directeur gère la dotation qui est allouée à l’ED, en accord avec les décisions du Conseil.</w:t>
      </w:r>
    </w:p>
    <w:p w:rsidR="003045FB" w:rsidRPr="0045290E" w:rsidRDefault="003045FB" w:rsidP="003045FB">
      <w:pPr>
        <w:autoSpaceDE w:val="0"/>
        <w:autoSpaceDN w:val="0"/>
        <w:adjustRightInd w:val="0"/>
        <w:spacing w:after="0" w:line="240" w:lineRule="auto"/>
        <w:jc w:val="both"/>
        <w:rPr>
          <w:rFonts w:ascii="Verdana" w:hAnsi="Verdana"/>
        </w:rPr>
      </w:pPr>
      <w:r w:rsidRPr="0045290E">
        <w:rPr>
          <w:rFonts w:ascii="Verdana" w:hAnsi="Verdana"/>
        </w:rPr>
        <w:t>Le budget de fonctionnement de l'ED HSRT est utilisé essentiellement à destination des doctorants ou sert au développement de la politique de l’ED. Il peut notamment financer les opérations suivantes :</w:t>
      </w:r>
    </w:p>
    <w:p w:rsidR="003045FB" w:rsidRPr="0045290E" w:rsidRDefault="003045FB" w:rsidP="003045FB">
      <w:pPr>
        <w:pStyle w:val="Paragraphedeliste"/>
        <w:numPr>
          <w:ilvl w:val="0"/>
          <w:numId w:val="6"/>
        </w:numPr>
        <w:autoSpaceDE w:val="0"/>
        <w:autoSpaceDN w:val="0"/>
        <w:adjustRightInd w:val="0"/>
        <w:spacing w:after="0" w:line="240" w:lineRule="auto"/>
        <w:jc w:val="both"/>
        <w:rPr>
          <w:rFonts w:ascii="Verdana" w:hAnsi="Verdana"/>
        </w:rPr>
      </w:pPr>
      <w:proofErr w:type="gramStart"/>
      <w:r w:rsidRPr="0045290E">
        <w:rPr>
          <w:rFonts w:ascii="Verdana" w:hAnsi="Verdana"/>
        </w:rPr>
        <w:t>aides</w:t>
      </w:r>
      <w:proofErr w:type="gramEnd"/>
      <w:r w:rsidRPr="0045290E">
        <w:rPr>
          <w:rFonts w:ascii="Verdana" w:hAnsi="Verdana"/>
        </w:rPr>
        <w:t xml:space="preserve"> financières accordées aux doctorants : pour des déplacements dans le cadre de leur doctorat (communication acceptées, recueil de données) sous réserve d’une participation financière conjointe de l’unité de recherche ;</w:t>
      </w:r>
    </w:p>
    <w:p w:rsidR="003045FB" w:rsidRPr="0045290E" w:rsidRDefault="003045FB" w:rsidP="003045FB">
      <w:pPr>
        <w:pStyle w:val="Paragraphedeliste"/>
        <w:numPr>
          <w:ilvl w:val="0"/>
          <w:numId w:val="6"/>
        </w:numPr>
        <w:autoSpaceDE w:val="0"/>
        <w:autoSpaceDN w:val="0"/>
        <w:adjustRightInd w:val="0"/>
        <w:spacing w:after="0" w:line="240" w:lineRule="auto"/>
        <w:jc w:val="both"/>
        <w:rPr>
          <w:rFonts w:ascii="Verdana" w:hAnsi="Verdana"/>
        </w:rPr>
      </w:pPr>
      <w:proofErr w:type="gramStart"/>
      <w:r w:rsidRPr="0045290E">
        <w:rPr>
          <w:rFonts w:ascii="Verdana" w:hAnsi="Verdana"/>
        </w:rPr>
        <w:t>journées</w:t>
      </w:r>
      <w:proofErr w:type="gramEnd"/>
      <w:r w:rsidRPr="0045290E">
        <w:rPr>
          <w:rFonts w:ascii="Verdana" w:hAnsi="Verdana"/>
        </w:rPr>
        <w:t xml:space="preserve"> d'études ;</w:t>
      </w:r>
    </w:p>
    <w:p w:rsidR="003045FB" w:rsidRPr="0045290E" w:rsidRDefault="003045FB" w:rsidP="003045FB">
      <w:pPr>
        <w:pStyle w:val="Paragraphedeliste"/>
        <w:numPr>
          <w:ilvl w:val="0"/>
          <w:numId w:val="6"/>
        </w:numPr>
        <w:autoSpaceDE w:val="0"/>
        <w:autoSpaceDN w:val="0"/>
        <w:adjustRightInd w:val="0"/>
        <w:spacing w:after="0" w:line="240" w:lineRule="auto"/>
        <w:jc w:val="both"/>
        <w:rPr>
          <w:rFonts w:ascii="Verdana" w:hAnsi="Verdana"/>
        </w:rPr>
      </w:pPr>
      <w:proofErr w:type="gramStart"/>
      <w:r w:rsidRPr="0045290E">
        <w:rPr>
          <w:rFonts w:ascii="Verdana" w:hAnsi="Verdana"/>
        </w:rPr>
        <w:t>aides</w:t>
      </w:r>
      <w:proofErr w:type="gramEnd"/>
      <w:r w:rsidRPr="0045290E">
        <w:rPr>
          <w:rFonts w:ascii="Verdana" w:hAnsi="Verdana"/>
        </w:rPr>
        <w:t xml:space="preserve"> à la soutenance ;</w:t>
      </w:r>
    </w:p>
    <w:p w:rsidR="003045FB" w:rsidRPr="0045290E" w:rsidRDefault="003045FB" w:rsidP="003045FB">
      <w:pPr>
        <w:pStyle w:val="Paragraphedeliste"/>
        <w:numPr>
          <w:ilvl w:val="0"/>
          <w:numId w:val="6"/>
        </w:numPr>
        <w:autoSpaceDE w:val="0"/>
        <w:autoSpaceDN w:val="0"/>
        <w:adjustRightInd w:val="0"/>
        <w:spacing w:after="0" w:line="240" w:lineRule="auto"/>
        <w:jc w:val="both"/>
        <w:rPr>
          <w:rFonts w:ascii="Verdana" w:hAnsi="Verdana"/>
        </w:rPr>
      </w:pPr>
      <w:proofErr w:type="gramStart"/>
      <w:r w:rsidRPr="0045290E">
        <w:rPr>
          <w:rFonts w:ascii="Verdana" w:hAnsi="Verdana"/>
        </w:rPr>
        <w:t>rencontres</w:t>
      </w:r>
      <w:proofErr w:type="gramEnd"/>
      <w:r w:rsidRPr="0045290E">
        <w:rPr>
          <w:rFonts w:ascii="Verdana" w:hAnsi="Verdana"/>
        </w:rPr>
        <w:t xml:space="preserve"> diverses organisées par l'ED ;</w:t>
      </w:r>
    </w:p>
    <w:p w:rsidR="003045FB" w:rsidRPr="0045290E" w:rsidRDefault="003045FB" w:rsidP="003045FB">
      <w:pPr>
        <w:pStyle w:val="Paragraphedeliste"/>
        <w:numPr>
          <w:ilvl w:val="0"/>
          <w:numId w:val="6"/>
        </w:numPr>
        <w:autoSpaceDE w:val="0"/>
        <w:autoSpaceDN w:val="0"/>
        <w:adjustRightInd w:val="0"/>
        <w:spacing w:after="0" w:line="240" w:lineRule="auto"/>
        <w:jc w:val="both"/>
        <w:rPr>
          <w:rFonts w:ascii="Verdana" w:hAnsi="Verdana"/>
        </w:rPr>
      </w:pPr>
      <w:proofErr w:type="gramStart"/>
      <w:r w:rsidRPr="0045290E">
        <w:rPr>
          <w:rFonts w:ascii="Verdana" w:hAnsi="Verdana"/>
        </w:rPr>
        <w:t>missions</w:t>
      </w:r>
      <w:proofErr w:type="gramEnd"/>
      <w:r w:rsidRPr="0045290E">
        <w:rPr>
          <w:rFonts w:ascii="Verdana" w:hAnsi="Verdana"/>
        </w:rPr>
        <w:t xml:space="preserve"> liées directement au fonctionnement de l’ED (conseil, commission d’attribution des contrats, rencontres avec les unités de recherche…) ;</w:t>
      </w:r>
    </w:p>
    <w:p w:rsidR="003045FB" w:rsidRPr="0045290E" w:rsidRDefault="003045FB" w:rsidP="003045FB">
      <w:pPr>
        <w:pStyle w:val="Paragraphedeliste"/>
        <w:numPr>
          <w:ilvl w:val="0"/>
          <w:numId w:val="6"/>
        </w:numPr>
        <w:autoSpaceDE w:val="0"/>
        <w:autoSpaceDN w:val="0"/>
        <w:adjustRightInd w:val="0"/>
        <w:spacing w:after="0" w:line="240" w:lineRule="auto"/>
        <w:jc w:val="both"/>
        <w:rPr>
          <w:rFonts w:ascii="Verdana" w:hAnsi="Verdana"/>
        </w:rPr>
      </w:pPr>
      <w:proofErr w:type="gramStart"/>
      <w:r w:rsidRPr="0045290E">
        <w:rPr>
          <w:rFonts w:ascii="Verdana" w:hAnsi="Verdana"/>
        </w:rPr>
        <w:t>frais</w:t>
      </w:r>
      <w:proofErr w:type="gramEnd"/>
      <w:r w:rsidRPr="0045290E">
        <w:rPr>
          <w:rFonts w:ascii="Verdana" w:hAnsi="Verdana"/>
        </w:rPr>
        <w:t xml:space="preserve"> administratifs de l’ED.</w:t>
      </w:r>
    </w:p>
    <w:p w:rsidR="003045FB" w:rsidRPr="0045290E" w:rsidRDefault="003045FB" w:rsidP="003045FB">
      <w:pPr>
        <w:autoSpaceDE w:val="0"/>
        <w:autoSpaceDN w:val="0"/>
        <w:adjustRightInd w:val="0"/>
        <w:spacing w:after="0" w:line="240" w:lineRule="auto"/>
        <w:jc w:val="both"/>
        <w:rPr>
          <w:rFonts w:ascii="Verdana" w:hAnsi="Verdana"/>
        </w:rPr>
      </w:pPr>
    </w:p>
    <w:p w:rsidR="003045FB" w:rsidRPr="0045290E" w:rsidRDefault="003045FB" w:rsidP="003045FB">
      <w:pPr>
        <w:autoSpaceDE w:val="0"/>
        <w:autoSpaceDN w:val="0"/>
        <w:adjustRightInd w:val="0"/>
        <w:spacing w:after="0" w:line="240" w:lineRule="auto"/>
        <w:jc w:val="both"/>
        <w:rPr>
          <w:rFonts w:ascii="Verdana" w:hAnsi="Verdana"/>
          <w:i/>
        </w:rPr>
      </w:pPr>
      <w:r w:rsidRPr="0045290E">
        <w:rPr>
          <w:rFonts w:ascii="Verdana" w:hAnsi="Verdana"/>
          <w:i/>
        </w:rPr>
        <w:t>1.8 Moyens humains</w:t>
      </w:r>
    </w:p>
    <w:p w:rsidR="003045FB" w:rsidRPr="0045290E" w:rsidRDefault="003045FB" w:rsidP="003045FB">
      <w:pPr>
        <w:autoSpaceDE w:val="0"/>
        <w:autoSpaceDN w:val="0"/>
        <w:adjustRightInd w:val="0"/>
        <w:spacing w:after="0" w:line="240" w:lineRule="auto"/>
        <w:jc w:val="both"/>
        <w:rPr>
          <w:rFonts w:ascii="Verdana" w:hAnsi="Verdana"/>
        </w:rPr>
      </w:pPr>
      <w:r w:rsidRPr="0045290E">
        <w:rPr>
          <w:rFonts w:ascii="Verdana" w:hAnsi="Verdana"/>
        </w:rPr>
        <w:t>Le secrétariat principal de l’ED HSRT est assuré au niveau du site d’exercice principal.</w:t>
      </w:r>
    </w:p>
    <w:p w:rsidR="003045FB" w:rsidRPr="0045290E" w:rsidRDefault="003045FB" w:rsidP="003045FB">
      <w:pPr>
        <w:autoSpaceDE w:val="0"/>
        <w:autoSpaceDN w:val="0"/>
        <w:adjustRightInd w:val="0"/>
        <w:spacing w:after="0" w:line="240" w:lineRule="auto"/>
        <w:jc w:val="both"/>
        <w:rPr>
          <w:rFonts w:ascii="Verdana" w:hAnsi="Verdana"/>
        </w:rPr>
      </w:pPr>
      <w:r w:rsidRPr="0045290E">
        <w:rPr>
          <w:rFonts w:ascii="Verdana" w:hAnsi="Verdana"/>
        </w:rPr>
        <w:t>Sur chaque site, l’ED dispose d’un secrétariat mutualisé avec d’autres écoles doctorales de Normandie Université.</w:t>
      </w:r>
    </w:p>
    <w:p w:rsidR="003045FB" w:rsidRPr="0045290E" w:rsidRDefault="003045FB" w:rsidP="003045FB">
      <w:pPr>
        <w:autoSpaceDE w:val="0"/>
        <w:autoSpaceDN w:val="0"/>
        <w:adjustRightInd w:val="0"/>
        <w:spacing w:after="0" w:line="240" w:lineRule="auto"/>
        <w:jc w:val="both"/>
        <w:rPr>
          <w:rFonts w:ascii="Verdana" w:hAnsi="Verdana"/>
        </w:rPr>
      </w:pPr>
    </w:p>
    <w:p w:rsidR="003045FB" w:rsidRPr="0045290E" w:rsidRDefault="003045FB" w:rsidP="003045FB">
      <w:pPr>
        <w:autoSpaceDE w:val="0"/>
        <w:autoSpaceDN w:val="0"/>
        <w:adjustRightInd w:val="0"/>
        <w:spacing w:after="0" w:line="240" w:lineRule="auto"/>
        <w:jc w:val="both"/>
        <w:rPr>
          <w:rFonts w:ascii="Verdana" w:hAnsi="Verdana"/>
          <w:b/>
        </w:rPr>
      </w:pPr>
    </w:p>
    <w:p w:rsidR="003045FB" w:rsidRPr="0045290E" w:rsidRDefault="003045FB" w:rsidP="003045FB">
      <w:pPr>
        <w:autoSpaceDE w:val="0"/>
        <w:autoSpaceDN w:val="0"/>
        <w:adjustRightInd w:val="0"/>
        <w:spacing w:after="0" w:line="240" w:lineRule="auto"/>
        <w:jc w:val="both"/>
        <w:rPr>
          <w:rFonts w:ascii="Verdana" w:hAnsi="Verdana"/>
          <w:i/>
        </w:rPr>
      </w:pPr>
      <w:r w:rsidRPr="0045290E">
        <w:rPr>
          <w:rFonts w:ascii="Verdana" w:hAnsi="Verdana"/>
          <w:b/>
        </w:rPr>
        <w:t>Article 2 – Conditions d’inscription au doctorat</w:t>
      </w:r>
    </w:p>
    <w:p w:rsidR="003045FB" w:rsidRPr="0045290E" w:rsidRDefault="003045FB" w:rsidP="003045FB">
      <w:pPr>
        <w:autoSpaceDE w:val="0"/>
        <w:autoSpaceDN w:val="0"/>
        <w:adjustRightInd w:val="0"/>
        <w:spacing w:after="0" w:line="240" w:lineRule="auto"/>
        <w:jc w:val="both"/>
        <w:rPr>
          <w:rFonts w:ascii="Verdana" w:hAnsi="Verdana"/>
        </w:rPr>
      </w:pPr>
      <w:r w:rsidRPr="0045290E">
        <w:rPr>
          <w:rFonts w:ascii="Verdana" w:hAnsi="Verdana"/>
        </w:rPr>
        <w:t>Pour être inscrit en doctorat, le candidat doit être titulaire d’un diplôme national de master ou d’un autre diplôme conférant le grade de master et être accepté par un directeur de recherche et par le directeur d’unité de recherche.</w:t>
      </w:r>
    </w:p>
    <w:p w:rsidR="003045FB" w:rsidRPr="0045290E" w:rsidRDefault="003045FB" w:rsidP="003045FB">
      <w:pPr>
        <w:autoSpaceDE w:val="0"/>
        <w:autoSpaceDN w:val="0"/>
        <w:adjustRightInd w:val="0"/>
        <w:spacing w:after="0" w:line="240" w:lineRule="auto"/>
        <w:jc w:val="both"/>
        <w:rPr>
          <w:rFonts w:ascii="Verdana" w:hAnsi="Verdana"/>
        </w:rPr>
      </w:pPr>
    </w:p>
    <w:p w:rsidR="003045FB" w:rsidRPr="0045290E" w:rsidRDefault="003045FB" w:rsidP="003045FB">
      <w:pPr>
        <w:autoSpaceDE w:val="0"/>
        <w:autoSpaceDN w:val="0"/>
        <w:adjustRightInd w:val="0"/>
        <w:spacing w:after="0" w:line="240" w:lineRule="auto"/>
        <w:jc w:val="both"/>
        <w:rPr>
          <w:rFonts w:ascii="Verdana" w:hAnsi="Verdana"/>
        </w:rPr>
      </w:pPr>
      <w:r w:rsidRPr="0045290E">
        <w:rPr>
          <w:rFonts w:ascii="Verdana" w:hAnsi="Verdana"/>
        </w:rPr>
        <w:t>Le(la) directeur(</w:t>
      </w:r>
      <w:proofErr w:type="spellStart"/>
      <w:r w:rsidRPr="0045290E">
        <w:rPr>
          <w:rFonts w:ascii="Verdana" w:hAnsi="Verdana"/>
        </w:rPr>
        <w:t>trice</w:t>
      </w:r>
      <w:proofErr w:type="spellEnd"/>
      <w:r w:rsidRPr="0045290E">
        <w:rPr>
          <w:rFonts w:ascii="Verdana" w:hAnsi="Verdana"/>
        </w:rPr>
        <w:t>) de l’ED HSRT s’assure que le nouveau doctorant disposera de ressources suffisantes pendant la durée de sa thèse. L’ED HSRT vérifie, conformément aux textes en vigueur, la validité des inscriptions et transmet son avis à l’établissement concerné</w:t>
      </w:r>
    </w:p>
    <w:p w:rsidR="003045FB" w:rsidRPr="0045290E" w:rsidRDefault="003045FB" w:rsidP="003045FB">
      <w:pPr>
        <w:autoSpaceDE w:val="0"/>
        <w:autoSpaceDN w:val="0"/>
        <w:adjustRightInd w:val="0"/>
        <w:spacing w:after="0" w:line="240" w:lineRule="auto"/>
        <w:jc w:val="both"/>
        <w:rPr>
          <w:rFonts w:ascii="Verdana" w:hAnsi="Verdana"/>
          <w:b/>
        </w:rPr>
      </w:pPr>
    </w:p>
    <w:p w:rsidR="003045FB" w:rsidRPr="0045290E" w:rsidRDefault="003045FB" w:rsidP="003045FB">
      <w:pPr>
        <w:autoSpaceDE w:val="0"/>
        <w:autoSpaceDN w:val="0"/>
        <w:adjustRightInd w:val="0"/>
        <w:spacing w:after="0" w:line="240" w:lineRule="auto"/>
        <w:jc w:val="both"/>
        <w:rPr>
          <w:rFonts w:ascii="Verdana" w:hAnsi="Verdana"/>
          <w:b/>
        </w:rPr>
      </w:pPr>
    </w:p>
    <w:p w:rsidR="003045FB" w:rsidRPr="0045290E" w:rsidRDefault="003045FB" w:rsidP="003045FB">
      <w:pPr>
        <w:autoSpaceDE w:val="0"/>
        <w:autoSpaceDN w:val="0"/>
        <w:adjustRightInd w:val="0"/>
        <w:spacing w:after="0" w:line="240" w:lineRule="auto"/>
        <w:jc w:val="both"/>
        <w:rPr>
          <w:rFonts w:ascii="Verdana" w:hAnsi="Verdana"/>
        </w:rPr>
      </w:pPr>
      <w:r w:rsidRPr="0045290E">
        <w:rPr>
          <w:rFonts w:ascii="Verdana" w:hAnsi="Verdana"/>
          <w:b/>
        </w:rPr>
        <w:t>Article 3 – Modalités de recrutement</w:t>
      </w:r>
    </w:p>
    <w:p w:rsidR="003045FB" w:rsidRPr="0045290E" w:rsidRDefault="003045FB" w:rsidP="003045FB">
      <w:pPr>
        <w:autoSpaceDE w:val="0"/>
        <w:autoSpaceDN w:val="0"/>
        <w:adjustRightInd w:val="0"/>
        <w:spacing w:after="0" w:line="240" w:lineRule="auto"/>
        <w:jc w:val="both"/>
        <w:rPr>
          <w:rFonts w:ascii="Verdana" w:hAnsi="Verdana"/>
          <w:b/>
        </w:rPr>
      </w:pPr>
    </w:p>
    <w:p w:rsidR="003045FB" w:rsidRPr="0045290E" w:rsidRDefault="003045FB" w:rsidP="003045FB">
      <w:pPr>
        <w:autoSpaceDE w:val="0"/>
        <w:autoSpaceDN w:val="0"/>
        <w:adjustRightInd w:val="0"/>
        <w:spacing w:after="0" w:line="240" w:lineRule="auto"/>
        <w:jc w:val="both"/>
        <w:rPr>
          <w:rFonts w:ascii="Verdana" w:hAnsi="Verdana"/>
          <w:i/>
        </w:rPr>
      </w:pPr>
      <w:r w:rsidRPr="0045290E">
        <w:rPr>
          <w:rFonts w:ascii="Verdana" w:hAnsi="Verdana"/>
          <w:i/>
        </w:rPr>
        <w:t>3.1 Jurys des contrats doctoraux</w:t>
      </w:r>
    </w:p>
    <w:p w:rsidR="003045FB" w:rsidRPr="0045290E" w:rsidRDefault="003045FB" w:rsidP="003045FB">
      <w:pPr>
        <w:jc w:val="both"/>
        <w:rPr>
          <w:rFonts w:ascii="Verdana" w:hAnsi="Verdana"/>
        </w:rPr>
      </w:pPr>
      <w:r w:rsidRPr="0045290E">
        <w:rPr>
          <w:rFonts w:ascii="Verdana" w:hAnsi="Verdana"/>
        </w:rPr>
        <w:t>La commission d’attribution des allocations doctorales est composée de 9 membres. La liste des unités représentées, chaque année dans la commission est fixée en début de contrat quinquennal. Elle est annexée au présent règlement intérieur en début de chaque contrat quinquennal.</w:t>
      </w:r>
      <w:r w:rsidRPr="0045290E">
        <w:t xml:space="preserve"> </w:t>
      </w:r>
      <w:r w:rsidRPr="0045290E">
        <w:rPr>
          <w:rFonts w:ascii="Verdana" w:hAnsi="Verdana"/>
        </w:rPr>
        <w:t xml:space="preserve">Pour le bon fonctionnement de la commission, il est souhaitable que chaque unité soit représentée pendant l’année par le même chercheur HDR. </w:t>
      </w:r>
    </w:p>
    <w:p w:rsidR="003045FB" w:rsidRPr="0045290E" w:rsidRDefault="003045FB" w:rsidP="003045FB">
      <w:pPr>
        <w:spacing w:after="0"/>
        <w:jc w:val="both"/>
        <w:rPr>
          <w:rFonts w:ascii="Verdana" w:hAnsi="Verdana"/>
        </w:rPr>
      </w:pPr>
      <w:r w:rsidRPr="0045290E">
        <w:rPr>
          <w:rFonts w:ascii="Verdana" w:hAnsi="Verdana"/>
        </w:rPr>
        <w:t>3.1.1 Contrats doctoraux établissement</w:t>
      </w:r>
    </w:p>
    <w:p w:rsidR="003045FB" w:rsidRPr="0045290E" w:rsidRDefault="003045FB" w:rsidP="003045FB">
      <w:pPr>
        <w:spacing w:after="0"/>
        <w:jc w:val="both"/>
        <w:rPr>
          <w:rFonts w:ascii="Verdana" w:hAnsi="Verdana"/>
        </w:rPr>
      </w:pPr>
      <w:r w:rsidRPr="0045290E">
        <w:rPr>
          <w:rFonts w:ascii="Verdana" w:hAnsi="Verdana"/>
        </w:rPr>
        <w:t xml:space="preserve">La commission fonctionne en deux temps : examen des dossiers et audition des candidats. Elle propose au conseil un classement et une liste complémentaire. Le représentant d’une équipe impliquée par l’attribution d’une allocation doctorale (direction ou </w:t>
      </w:r>
      <w:proofErr w:type="spellStart"/>
      <w:r w:rsidRPr="0045290E">
        <w:rPr>
          <w:rFonts w:ascii="Verdana" w:hAnsi="Verdana"/>
        </w:rPr>
        <w:t>co-direction</w:t>
      </w:r>
      <w:proofErr w:type="spellEnd"/>
      <w:r w:rsidRPr="0045290E">
        <w:rPr>
          <w:rFonts w:ascii="Verdana" w:hAnsi="Verdana"/>
        </w:rPr>
        <w:t>) ne prend pas part au vote.</w:t>
      </w:r>
    </w:p>
    <w:p w:rsidR="003045FB" w:rsidRPr="0045290E" w:rsidRDefault="003045FB" w:rsidP="003045FB">
      <w:pPr>
        <w:spacing w:after="0"/>
        <w:jc w:val="both"/>
        <w:rPr>
          <w:rFonts w:ascii="Verdana" w:hAnsi="Verdana"/>
        </w:rPr>
      </w:pPr>
    </w:p>
    <w:p w:rsidR="003045FB" w:rsidRPr="0045290E" w:rsidRDefault="003045FB" w:rsidP="003045FB">
      <w:pPr>
        <w:autoSpaceDE w:val="0"/>
        <w:autoSpaceDN w:val="0"/>
        <w:adjustRightInd w:val="0"/>
        <w:spacing w:after="0" w:line="240" w:lineRule="auto"/>
        <w:jc w:val="both"/>
        <w:rPr>
          <w:rFonts w:ascii="Verdana" w:hAnsi="Verdana"/>
        </w:rPr>
      </w:pPr>
      <w:r w:rsidRPr="0045290E">
        <w:rPr>
          <w:rFonts w:ascii="Verdana" w:hAnsi="Verdana"/>
        </w:rPr>
        <w:t>Les dossiers de candidature aux contrats doctoraux contiennent :</w:t>
      </w:r>
    </w:p>
    <w:p w:rsidR="003045FB" w:rsidRPr="0045290E" w:rsidRDefault="003045FB" w:rsidP="003045FB">
      <w:pPr>
        <w:pStyle w:val="Paragraphedeliste"/>
        <w:numPr>
          <w:ilvl w:val="0"/>
          <w:numId w:val="6"/>
        </w:numPr>
        <w:autoSpaceDE w:val="0"/>
        <w:autoSpaceDN w:val="0"/>
        <w:adjustRightInd w:val="0"/>
        <w:spacing w:after="0" w:line="240" w:lineRule="auto"/>
        <w:jc w:val="both"/>
        <w:rPr>
          <w:rFonts w:ascii="Verdana" w:hAnsi="Verdana"/>
        </w:rPr>
      </w:pPr>
      <w:proofErr w:type="gramStart"/>
      <w:r w:rsidRPr="0045290E">
        <w:rPr>
          <w:rFonts w:ascii="Verdana" w:hAnsi="Verdana"/>
        </w:rPr>
        <w:t>le</w:t>
      </w:r>
      <w:proofErr w:type="gramEnd"/>
      <w:r w:rsidRPr="0045290E">
        <w:rPr>
          <w:rFonts w:ascii="Verdana" w:hAnsi="Verdana"/>
        </w:rPr>
        <w:t xml:space="preserve"> projet de thèse ;</w:t>
      </w:r>
    </w:p>
    <w:p w:rsidR="003045FB" w:rsidRPr="0045290E" w:rsidRDefault="003045FB" w:rsidP="003045FB">
      <w:pPr>
        <w:pStyle w:val="Paragraphedeliste"/>
        <w:numPr>
          <w:ilvl w:val="0"/>
          <w:numId w:val="6"/>
        </w:numPr>
        <w:autoSpaceDE w:val="0"/>
        <w:autoSpaceDN w:val="0"/>
        <w:adjustRightInd w:val="0"/>
        <w:spacing w:after="0" w:line="240" w:lineRule="auto"/>
        <w:jc w:val="both"/>
        <w:rPr>
          <w:rFonts w:ascii="Verdana" w:hAnsi="Verdana"/>
        </w:rPr>
      </w:pPr>
      <w:proofErr w:type="gramStart"/>
      <w:r w:rsidRPr="0045290E">
        <w:rPr>
          <w:rFonts w:ascii="Verdana" w:hAnsi="Verdana"/>
        </w:rPr>
        <w:t>le</w:t>
      </w:r>
      <w:proofErr w:type="gramEnd"/>
      <w:r w:rsidRPr="0045290E">
        <w:rPr>
          <w:rFonts w:ascii="Verdana" w:hAnsi="Verdana"/>
        </w:rPr>
        <w:t xml:space="preserve"> CV ;</w:t>
      </w:r>
    </w:p>
    <w:p w:rsidR="003045FB" w:rsidRPr="0045290E" w:rsidRDefault="003045FB" w:rsidP="003045FB">
      <w:pPr>
        <w:pStyle w:val="Paragraphedeliste"/>
        <w:numPr>
          <w:ilvl w:val="0"/>
          <w:numId w:val="6"/>
        </w:numPr>
        <w:autoSpaceDE w:val="0"/>
        <w:autoSpaceDN w:val="0"/>
        <w:adjustRightInd w:val="0"/>
        <w:spacing w:after="0" w:line="240" w:lineRule="auto"/>
        <w:jc w:val="both"/>
        <w:rPr>
          <w:rFonts w:ascii="Verdana" w:hAnsi="Verdana"/>
        </w:rPr>
      </w:pPr>
      <w:proofErr w:type="gramStart"/>
      <w:r w:rsidRPr="0045290E">
        <w:rPr>
          <w:rFonts w:ascii="Verdana" w:hAnsi="Verdana"/>
        </w:rPr>
        <w:t>le</w:t>
      </w:r>
      <w:proofErr w:type="gramEnd"/>
      <w:r w:rsidRPr="0045290E">
        <w:rPr>
          <w:rFonts w:ascii="Verdana" w:hAnsi="Verdana"/>
        </w:rPr>
        <w:t xml:space="preserve"> relevé des notes du parcours universitaire ;</w:t>
      </w:r>
    </w:p>
    <w:p w:rsidR="003045FB" w:rsidRPr="0045290E" w:rsidRDefault="003045FB" w:rsidP="003045FB">
      <w:pPr>
        <w:pStyle w:val="Paragraphedeliste"/>
        <w:numPr>
          <w:ilvl w:val="0"/>
          <w:numId w:val="6"/>
        </w:numPr>
        <w:autoSpaceDE w:val="0"/>
        <w:autoSpaceDN w:val="0"/>
        <w:adjustRightInd w:val="0"/>
        <w:spacing w:after="0" w:line="240" w:lineRule="auto"/>
        <w:jc w:val="both"/>
        <w:rPr>
          <w:rFonts w:ascii="Verdana" w:hAnsi="Verdana"/>
        </w:rPr>
      </w:pPr>
      <w:proofErr w:type="gramStart"/>
      <w:r w:rsidRPr="0045290E">
        <w:rPr>
          <w:rFonts w:ascii="Verdana" w:hAnsi="Verdana"/>
        </w:rPr>
        <w:t>l’avis</w:t>
      </w:r>
      <w:proofErr w:type="gramEnd"/>
      <w:r w:rsidRPr="0045290E">
        <w:rPr>
          <w:rFonts w:ascii="Verdana" w:hAnsi="Verdana"/>
        </w:rPr>
        <w:t xml:space="preserve"> du responsable du Master ;</w:t>
      </w:r>
    </w:p>
    <w:p w:rsidR="003045FB" w:rsidRPr="0045290E" w:rsidRDefault="003045FB" w:rsidP="003045FB">
      <w:pPr>
        <w:pStyle w:val="Paragraphedeliste"/>
        <w:numPr>
          <w:ilvl w:val="0"/>
          <w:numId w:val="6"/>
        </w:numPr>
        <w:autoSpaceDE w:val="0"/>
        <w:autoSpaceDN w:val="0"/>
        <w:adjustRightInd w:val="0"/>
        <w:spacing w:after="0" w:line="240" w:lineRule="auto"/>
        <w:jc w:val="both"/>
        <w:rPr>
          <w:rFonts w:ascii="Verdana" w:hAnsi="Verdana"/>
        </w:rPr>
      </w:pPr>
      <w:proofErr w:type="gramStart"/>
      <w:r>
        <w:rPr>
          <w:rFonts w:ascii="Verdana" w:hAnsi="Verdana"/>
        </w:rPr>
        <w:t>l’avis</w:t>
      </w:r>
      <w:proofErr w:type="gramEnd"/>
      <w:r>
        <w:rPr>
          <w:rFonts w:ascii="Verdana" w:hAnsi="Verdana"/>
        </w:rPr>
        <w:t xml:space="preserve"> de la</w:t>
      </w:r>
      <w:r w:rsidRPr="0045290E">
        <w:rPr>
          <w:rFonts w:ascii="Verdana" w:hAnsi="Verdana"/>
        </w:rPr>
        <w:t xml:space="preserve"> futur</w:t>
      </w:r>
      <w:r>
        <w:rPr>
          <w:rFonts w:ascii="Verdana" w:hAnsi="Verdana"/>
        </w:rPr>
        <w:t>e</w:t>
      </w:r>
      <w:r w:rsidRPr="0045290E">
        <w:rPr>
          <w:rFonts w:ascii="Verdana" w:hAnsi="Verdana"/>
        </w:rPr>
        <w:t xml:space="preserve"> direct</w:t>
      </w:r>
      <w:r>
        <w:rPr>
          <w:rFonts w:ascii="Verdana" w:hAnsi="Verdana"/>
        </w:rPr>
        <w:t>ion</w:t>
      </w:r>
      <w:r w:rsidRPr="0045290E">
        <w:rPr>
          <w:rFonts w:ascii="Verdana" w:hAnsi="Verdana"/>
        </w:rPr>
        <w:t xml:space="preserve"> de thèse ;</w:t>
      </w:r>
    </w:p>
    <w:p w:rsidR="003045FB" w:rsidRPr="0045290E" w:rsidRDefault="003045FB" w:rsidP="003045FB">
      <w:pPr>
        <w:pStyle w:val="Paragraphedeliste"/>
        <w:numPr>
          <w:ilvl w:val="0"/>
          <w:numId w:val="6"/>
        </w:numPr>
        <w:autoSpaceDE w:val="0"/>
        <w:autoSpaceDN w:val="0"/>
        <w:adjustRightInd w:val="0"/>
        <w:spacing w:after="0" w:line="240" w:lineRule="auto"/>
        <w:jc w:val="both"/>
        <w:rPr>
          <w:rFonts w:ascii="Verdana" w:hAnsi="Verdana"/>
        </w:rPr>
      </w:pPr>
      <w:proofErr w:type="gramStart"/>
      <w:r w:rsidRPr="0045290E">
        <w:rPr>
          <w:rFonts w:ascii="Verdana" w:hAnsi="Verdana"/>
        </w:rPr>
        <w:t>l’avis</w:t>
      </w:r>
      <w:proofErr w:type="gramEnd"/>
      <w:r w:rsidRPr="0045290E">
        <w:rPr>
          <w:rFonts w:ascii="Verdana" w:hAnsi="Verdana"/>
        </w:rPr>
        <w:t xml:space="preserve"> d</w:t>
      </w:r>
      <w:r>
        <w:rPr>
          <w:rFonts w:ascii="Verdana" w:hAnsi="Verdana"/>
        </w:rPr>
        <w:t>e la directions</w:t>
      </w:r>
      <w:r w:rsidRPr="0045290E">
        <w:rPr>
          <w:rFonts w:ascii="Verdana" w:hAnsi="Verdana"/>
        </w:rPr>
        <w:t xml:space="preserve"> de l’unité de recherche.</w:t>
      </w:r>
    </w:p>
    <w:p w:rsidR="003045FB" w:rsidRPr="0045290E" w:rsidRDefault="003045FB" w:rsidP="003045FB">
      <w:pPr>
        <w:autoSpaceDE w:val="0"/>
        <w:autoSpaceDN w:val="0"/>
        <w:adjustRightInd w:val="0"/>
        <w:spacing w:after="0" w:line="240" w:lineRule="auto"/>
        <w:jc w:val="both"/>
        <w:rPr>
          <w:rFonts w:ascii="Verdana" w:hAnsi="Verdana"/>
        </w:rPr>
      </w:pPr>
    </w:p>
    <w:p w:rsidR="003045FB" w:rsidRPr="0045290E" w:rsidRDefault="003045FB" w:rsidP="003045FB">
      <w:pPr>
        <w:autoSpaceDE w:val="0"/>
        <w:autoSpaceDN w:val="0"/>
        <w:adjustRightInd w:val="0"/>
        <w:spacing w:after="0" w:line="240" w:lineRule="auto"/>
        <w:jc w:val="both"/>
        <w:rPr>
          <w:rFonts w:ascii="Verdana" w:hAnsi="Verdana"/>
        </w:rPr>
      </w:pPr>
      <w:r w:rsidRPr="0045290E">
        <w:rPr>
          <w:rFonts w:ascii="Verdana" w:hAnsi="Verdana"/>
        </w:rPr>
        <w:t>Au moment du dépôt des dossiers, le master doit être validé.</w:t>
      </w:r>
    </w:p>
    <w:p w:rsidR="003045FB" w:rsidRPr="0045290E" w:rsidRDefault="003045FB" w:rsidP="003045FB">
      <w:pPr>
        <w:autoSpaceDE w:val="0"/>
        <w:autoSpaceDN w:val="0"/>
        <w:adjustRightInd w:val="0"/>
        <w:spacing w:after="0" w:line="240" w:lineRule="auto"/>
        <w:jc w:val="both"/>
        <w:rPr>
          <w:rFonts w:ascii="Verdana" w:hAnsi="Verdana"/>
          <w:b/>
        </w:rPr>
      </w:pPr>
    </w:p>
    <w:p w:rsidR="003045FB" w:rsidRPr="0045290E" w:rsidRDefault="003045FB" w:rsidP="003045FB">
      <w:pPr>
        <w:spacing w:after="0" w:line="240" w:lineRule="auto"/>
        <w:jc w:val="both"/>
        <w:rPr>
          <w:rFonts w:ascii="Verdana" w:hAnsi="Verdana"/>
        </w:rPr>
      </w:pPr>
      <w:r w:rsidRPr="0045290E">
        <w:rPr>
          <w:rFonts w:ascii="Verdana" w:hAnsi="Verdana"/>
        </w:rPr>
        <w:t>3.1.2 Contrats doctoraux régionaux</w:t>
      </w:r>
    </w:p>
    <w:p w:rsidR="003045FB" w:rsidRPr="0045290E" w:rsidRDefault="003045FB" w:rsidP="003045FB">
      <w:pPr>
        <w:spacing w:line="240" w:lineRule="auto"/>
        <w:jc w:val="both"/>
        <w:rPr>
          <w:rFonts w:ascii="Verdana" w:hAnsi="Verdana"/>
        </w:rPr>
      </w:pPr>
      <w:r w:rsidRPr="0045290E">
        <w:rPr>
          <w:rFonts w:ascii="Verdana" w:hAnsi="Verdana"/>
        </w:rPr>
        <w:t xml:space="preserve">Dans la phase de dépôt des sujets, la commission l’ED vérifie la faisabilité du sujet, le nombre de doctorat en cours et les </w:t>
      </w:r>
      <w:r w:rsidRPr="0045290E">
        <w:rPr>
          <w:rFonts w:ascii="Verdana" w:hAnsi="Verdana" w:cs="Calibri"/>
        </w:rPr>
        <w:t>conditions d’encadrement proposées par les unités de recherche</w:t>
      </w:r>
      <w:r w:rsidRPr="0045290E">
        <w:rPr>
          <w:rFonts w:ascii="Verdana" w:hAnsi="Verdana" w:cs="Times"/>
        </w:rPr>
        <w:t xml:space="preserve">, pour valider les sujets auprès des pôles de la </w:t>
      </w:r>
      <w:proofErr w:type="spellStart"/>
      <w:r w:rsidRPr="0045290E">
        <w:rPr>
          <w:rFonts w:ascii="Verdana" w:hAnsi="Verdana" w:cs="Times"/>
        </w:rPr>
        <w:t>Comue</w:t>
      </w:r>
      <w:proofErr w:type="spellEnd"/>
      <w:r w:rsidRPr="0045290E">
        <w:rPr>
          <w:rFonts w:ascii="Verdana" w:hAnsi="Verdana" w:cs="Times"/>
        </w:rPr>
        <w:t>.</w:t>
      </w:r>
    </w:p>
    <w:p w:rsidR="003045FB" w:rsidRPr="0045290E" w:rsidRDefault="003045FB" w:rsidP="003045FB">
      <w:pPr>
        <w:autoSpaceDE w:val="0"/>
        <w:autoSpaceDN w:val="0"/>
        <w:adjustRightInd w:val="0"/>
        <w:spacing w:after="0" w:line="240" w:lineRule="auto"/>
        <w:jc w:val="both"/>
        <w:rPr>
          <w:rFonts w:ascii="Verdana" w:hAnsi="Verdana"/>
        </w:rPr>
      </w:pPr>
      <w:r w:rsidRPr="0045290E">
        <w:rPr>
          <w:rFonts w:ascii="Verdana" w:hAnsi="Verdana"/>
        </w:rPr>
        <w:t>Dans la phase de sélection des candidats, la commission adopte le même fonctionnement que pour les contrats établissement.</w:t>
      </w:r>
    </w:p>
    <w:p w:rsidR="003045FB" w:rsidRPr="0045290E" w:rsidRDefault="003045FB" w:rsidP="003045FB">
      <w:pPr>
        <w:autoSpaceDE w:val="0"/>
        <w:autoSpaceDN w:val="0"/>
        <w:adjustRightInd w:val="0"/>
        <w:spacing w:after="0" w:line="240" w:lineRule="auto"/>
        <w:jc w:val="both"/>
        <w:rPr>
          <w:rFonts w:ascii="Verdana" w:hAnsi="Verdana"/>
          <w:b/>
        </w:rPr>
      </w:pPr>
    </w:p>
    <w:p w:rsidR="003045FB" w:rsidRPr="0045290E" w:rsidRDefault="003045FB" w:rsidP="003045FB">
      <w:pPr>
        <w:autoSpaceDE w:val="0"/>
        <w:autoSpaceDN w:val="0"/>
        <w:adjustRightInd w:val="0"/>
        <w:spacing w:after="0" w:line="240" w:lineRule="auto"/>
        <w:jc w:val="both"/>
        <w:rPr>
          <w:rFonts w:ascii="Verdana" w:hAnsi="Verdana"/>
          <w:b/>
        </w:rPr>
      </w:pPr>
    </w:p>
    <w:p w:rsidR="003045FB" w:rsidRPr="0045290E" w:rsidRDefault="003045FB" w:rsidP="003045FB">
      <w:pPr>
        <w:autoSpaceDE w:val="0"/>
        <w:autoSpaceDN w:val="0"/>
        <w:adjustRightInd w:val="0"/>
        <w:spacing w:after="0" w:line="240" w:lineRule="auto"/>
        <w:jc w:val="both"/>
        <w:rPr>
          <w:rFonts w:ascii="Verdana" w:hAnsi="Verdana"/>
          <w:b/>
        </w:rPr>
      </w:pPr>
      <w:r w:rsidRPr="0045290E">
        <w:rPr>
          <w:rFonts w:ascii="Verdana" w:hAnsi="Verdana"/>
          <w:b/>
        </w:rPr>
        <w:t>Article 4 – Formalités d’inscription et de réinscription en thèse</w:t>
      </w:r>
    </w:p>
    <w:p w:rsidR="003045FB" w:rsidRPr="0045290E" w:rsidRDefault="003045FB" w:rsidP="003045FB">
      <w:pPr>
        <w:autoSpaceDE w:val="0"/>
        <w:autoSpaceDN w:val="0"/>
        <w:adjustRightInd w:val="0"/>
        <w:spacing w:after="0" w:line="240" w:lineRule="auto"/>
        <w:jc w:val="both"/>
        <w:rPr>
          <w:rFonts w:ascii="Verdana" w:hAnsi="Verdana"/>
          <w:b/>
        </w:rPr>
      </w:pPr>
    </w:p>
    <w:p w:rsidR="003045FB" w:rsidRPr="0045290E" w:rsidRDefault="003045FB" w:rsidP="003045FB">
      <w:pPr>
        <w:autoSpaceDE w:val="0"/>
        <w:autoSpaceDN w:val="0"/>
        <w:adjustRightInd w:val="0"/>
        <w:spacing w:after="0" w:line="240" w:lineRule="auto"/>
        <w:jc w:val="both"/>
        <w:rPr>
          <w:rFonts w:ascii="Verdana" w:hAnsi="Verdana"/>
          <w:i/>
        </w:rPr>
      </w:pPr>
      <w:r w:rsidRPr="0045290E">
        <w:rPr>
          <w:rFonts w:ascii="Verdana" w:hAnsi="Verdana"/>
          <w:i/>
        </w:rPr>
        <w:t xml:space="preserve">4.1 Première inscription </w:t>
      </w:r>
    </w:p>
    <w:p w:rsidR="003045FB" w:rsidRPr="0045290E" w:rsidRDefault="003045FB" w:rsidP="003045FB">
      <w:pPr>
        <w:autoSpaceDE w:val="0"/>
        <w:autoSpaceDN w:val="0"/>
        <w:adjustRightInd w:val="0"/>
        <w:spacing w:after="0" w:line="240" w:lineRule="auto"/>
        <w:jc w:val="both"/>
        <w:rPr>
          <w:rFonts w:ascii="Verdana" w:hAnsi="Verdana"/>
        </w:rPr>
      </w:pPr>
      <w:r w:rsidRPr="0045290E">
        <w:rPr>
          <w:rFonts w:ascii="Verdana" w:hAnsi="Verdana"/>
        </w:rPr>
        <w:t xml:space="preserve">Le dossier d’inscription comprend : </w:t>
      </w:r>
    </w:p>
    <w:p w:rsidR="003045FB" w:rsidRPr="0045290E" w:rsidRDefault="003045FB" w:rsidP="003045FB">
      <w:pPr>
        <w:pStyle w:val="Paragraphedeliste"/>
        <w:numPr>
          <w:ilvl w:val="0"/>
          <w:numId w:val="6"/>
        </w:numPr>
        <w:autoSpaceDE w:val="0"/>
        <w:autoSpaceDN w:val="0"/>
        <w:adjustRightInd w:val="0"/>
        <w:spacing w:after="0" w:line="240" w:lineRule="auto"/>
        <w:jc w:val="both"/>
        <w:rPr>
          <w:rFonts w:ascii="Verdana" w:hAnsi="Verdana"/>
        </w:rPr>
      </w:pPr>
      <w:proofErr w:type="gramStart"/>
      <w:r w:rsidRPr="0045290E">
        <w:rPr>
          <w:rFonts w:ascii="Verdana" w:hAnsi="Verdana"/>
        </w:rPr>
        <w:t>la</w:t>
      </w:r>
      <w:proofErr w:type="gramEnd"/>
      <w:r w:rsidRPr="0045290E">
        <w:rPr>
          <w:rFonts w:ascii="Verdana" w:hAnsi="Verdana"/>
        </w:rPr>
        <w:t xml:space="preserve"> proposition d’inscription, comportant notamment l’accord de la direction de thèse et de la direction de l’UR ;</w:t>
      </w:r>
    </w:p>
    <w:p w:rsidR="003045FB" w:rsidRPr="0045290E" w:rsidRDefault="003045FB" w:rsidP="003045FB">
      <w:pPr>
        <w:pStyle w:val="Paragraphedeliste"/>
        <w:numPr>
          <w:ilvl w:val="0"/>
          <w:numId w:val="6"/>
        </w:numPr>
        <w:autoSpaceDE w:val="0"/>
        <w:autoSpaceDN w:val="0"/>
        <w:adjustRightInd w:val="0"/>
        <w:spacing w:after="0" w:line="240" w:lineRule="auto"/>
        <w:jc w:val="both"/>
        <w:rPr>
          <w:rFonts w:ascii="Verdana" w:hAnsi="Verdana"/>
        </w:rPr>
      </w:pPr>
      <w:proofErr w:type="gramStart"/>
      <w:r w:rsidRPr="0045290E">
        <w:rPr>
          <w:rFonts w:ascii="Verdana" w:hAnsi="Verdana"/>
        </w:rPr>
        <w:t>la</w:t>
      </w:r>
      <w:proofErr w:type="gramEnd"/>
      <w:r w:rsidRPr="0045290E">
        <w:rPr>
          <w:rFonts w:ascii="Verdana" w:hAnsi="Verdana"/>
        </w:rPr>
        <w:t xml:space="preserve"> convention de formation doctorale signée par toutes les parties ;</w:t>
      </w:r>
    </w:p>
    <w:p w:rsidR="003045FB" w:rsidRPr="0045290E" w:rsidRDefault="003045FB" w:rsidP="003045FB">
      <w:pPr>
        <w:pStyle w:val="Paragraphedeliste"/>
        <w:numPr>
          <w:ilvl w:val="0"/>
          <w:numId w:val="6"/>
        </w:numPr>
        <w:autoSpaceDE w:val="0"/>
        <w:autoSpaceDN w:val="0"/>
        <w:adjustRightInd w:val="0"/>
        <w:spacing w:after="0" w:line="240" w:lineRule="auto"/>
        <w:jc w:val="both"/>
        <w:rPr>
          <w:rFonts w:ascii="Verdana" w:hAnsi="Verdana"/>
        </w:rPr>
      </w:pPr>
      <w:proofErr w:type="gramStart"/>
      <w:r w:rsidRPr="0045290E">
        <w:rPr>
          <w:rFonts w:ascii="Verdana" w:hAnsi="Verdana"/>
        </w:rPr>
        <w:t>la</w:t>
      </w:r>
      <w:proofErr w:type="gramEnd"/>
      <w:r w:rsidRPr="0045290E">
        <w:rPr>
          <w:rFonts w:ascii="Verdana" w:hAnsi="Verdana"/>
        </w:rPr>
        <w:t xml:space="preserve"> charte du doctorat signée par toutes les parties ;</w:t>
      </w:r>
    </w:p>
    <w:p w:rsidR="003045FB" w:rsidRPr="0045290E" w:rsidRDefault="003045FB" w:rsidP="003045FB">
      <w:pPr>
        <w:pStyle w:val="Paragraphedeliste"/>
        <w:numPr>
          <w:ilvl w:val="0"/>
          <w:numId w:val="6"/>
        </w:numPr>
        <w:autoSpaceDE w:val="0"/>
        <w:autoSpaceDN w:val="0"/>
        <w:adjustRightInd w:val="0"/>
        <w:spacing w:after="0" w:line="240" w:lineRule="auto"/>
        <w:jc w:val="both"/>
        <w:rPr>
          <w:rFonts w:ascii="Verdana" w:hAnsi="Verdana"/>
        </w:rPr>
      </w:pPr>
      <w:proofErr w:type="gramStart"/>
      <w:r w:rsidRPr="0045290E">
        <w:rPr>
          <w:rFonts w:ascii="Verdana" w:hAnsi="Verdana"/>
        </w:rPr>
        <w:t>une</w:t>
      </w:r>
      <w:proofErr w:type="gramEnd"/>
      <w:r w:rsidRPr="0045290E">
        <w:rPr>
          <w:rFonts w:ascii="Verdana" w:hAnsi="Verdana"/>
        </w:rPr>
        <w:t xml:space="preserve"> copie du diplôme de master ou équivalent ;</w:t>
      </w:r>
    </w:p>
    <w:p w:rsidR="003045FB" w:rsidRPr="0045290E" w:rsidRDefault="003045FB" w:rsidP="003045FB">
      <w:pPr>
        <w:pStyle w:val="Paragraphedeliste"/>
        <w:numPr>
          <w:ilvl w:val="0"/>
          <w:numId w:val="6"/>
        </w:numPr>
        <w:autoSpaceDE w:val="0"/>
        <w:autoSpaceDN w:val="0"/>
        <w:adjustRightInd w:val="0"/>
        <w:spacing w:after="0" w:line="240" w:lineRule="auto"/>
        <w:jc w:val="both"/>
        <w:rPr>
          <w:rFonts w:ascii="Verdana" w:hAnsi="Verdana"/>
        </w:rPr>
      </w:pPr>
      <w:proofErr w:type="gramStart"/>
      <w:r w:rsidRPr="0045290E">
        <w:rPr>
          <w:rFonts w:ascii="Verdana" w:hAnsi="Verdana"/>
        </w:rPr>
        <w:t>une</w:t>
      </w:r>
      <w:proofErr w:type="gramEnd"/>
      <w:r w:rsidRPr="0045290E">
        <w:rPr>
          <w:rFonts w:ascii="Verdana" w:hAnsi="Verdana"/>
        </w:rPr>
        <w:t xml:space="preserve"> attestation de financement ;</w:t>
      </w:r>
    </w:p>
    <w:p w:rsidR="003045FB" w:rsidRPr="0045290E" w:rsidRDefault="003045FB" w:rsidP="003045FB">
      <w:pPr>
        <w:pStyle w:val="Paragraphedeliste"/>
        <w:numPr>
          <w:ilvl w:val="0"/>
          <w:numId w:val="6"/>
        </w:numPr>
        <w:autoSpaceDE w:val="0"/>
        <w:autoSpaceDN w:val="0"/>
        <w:adjustRightInd w:val="0"/>
        <w:spacing w:after="0" w:line="240" w:lineRule="auto"/>
        <w:jc w:val="both"/>
        <w:rPr>
          <w:rFonts w:ascii="Verdana" w:hAnsi="Verdana"/>
        </w:rPr>
      </w:pPr>
      <w:proofErr w:type="gramStart"/>
      <w:r w:rsidRPr="0045290E">
        <w:rPr>
          <w:rFonts w:ascii="Verdana" w:hAnsi="Verdana"/>
        </w:rPr>
        <w:t>le</w:t>
      </w:r>
      <w:proofErr w:type="gramEnd"/>
      <w:r w:rsidRPr="0045290E">
        <w:rPr>
          <w:rFonts w:ascii="Verdana" w:hAnsi="Verdana"/>
        </w:rPr>
        <w:t xml:space="preserve"> projet de thèse et le calendrier prévisionnel.</w:t>
      </w:r>
    </w:p>
    <w:p w:rsidR="003045FB" w:rsidRPr="0045290E" w:rsidRDefault="003045FB" w:rsidP="003045FB">
      <w:pPr>
        <w:autoSpaceDE w:val="0"/>
        <w:autoSpaceDN w:val="0"/>
        <w:adjustRightInd w:val="0"/>
        <w:spacing w:after="0" w:line="240" w:lineRule="auto"/>
        <w:jc w:val="both"/>
        <w:rPr>
          <w:rFonts w:ascii="Verdana" w:hAnsi="Verdana"/>
        </w:rPr>
      </w:pPr>
    </w:p>
    <w:p w:rsidR="003045FB" w:rsidRPr="0045290E" w:rsidRDefault="003045FB" w:rsidP="003045FB">
      <w:pPr>
        <w:spacing w:before="120" w:after="0" w:line="240" w:lineRule="auto"/>
        <w:jc w:val="both"/>
        <w:rPr>
          <w:rFonts w:ascii="Verdana" w:hAnsi="Verdana"/>
        </w:rPr>
      </w:pPr>
      <w:r w:rsidRPr="0045290E">
        <w:rPr>
          <w:rFonts w:ascii="Verdana" w:eastAsia="Trebuchet MS" w:hAnsi="Verdana" w:cs="Trebuchet MS"/>
        </w:rPr>
        <w:t>Pour une première inscription en doctorat, les éléments décrits précédemment doivent être déposés ou transmis au secrétariat de l'ED HSRT. Après validation du dossier par l’ED HSRT puis par l'établissement de préparation, les candidats procèdent aux démarches d'inscription en ligne sur le site de leur établissement de rattachement et s'acquitte des droits d'inscription.</w:t>
      </w:r>
    </w:p>
    <w:p w:rsidR="003045FB" w:rsidRPr="0045290E" w:rsidRDefault="003045FB" w:rsidP="003045FB">
      <w:pPr>
        <w:autoSpaceDE w:val="0"/>
        <w:autoSpaceDN w:val="0"/>
        <w:adjustRightInd w:val="0"/>
        <w:spacing w:after="0" w:line="240" w:lineRule="auto"/>
        <w:jc w:val="both"/>
        <w:rPr>
          <w:rFonts w:ascii="Verdana" w:hAnsi="Verdana"/>
        </w:rPr>
      </w:pPr>
    </w:p>
    <w:p w:rsidR="003045FB" w:rsidRPr="0045290E" w:rsidRDefault="003045FB" w:rsidP="003045FB">
      <w:pPr>
        <w:autoSpaceDE w:val="0"/>
        <w:autoSpaceDN w:val="0"/>
        <w:adjustRightInd w:val="0"/>
        <w:spacing w:after="0" w:line="240" w:lineRule="auto"/>
        <w:jc w:val="both"/>
        <w:rPr>
          <w:rFonts w:ascii="Verdana" w:hAnsi="Verdana"/>
        </w:rPr>
      </w:pPr>
      <w:r w:rsidRPr="0045290E">
        <w:rPr>
          <w:rFonts w:ascii="Verdana" w:hAnsi="Verdana"/>
        </w:rPr>
        <w:t>L’ED HSRT s’assure que le niveau de langue de ses doctorants permet de communiquer au sein de l’UR d’accueil et de préparer un doctorat dans les meilleures conditions.</w:t>
      </w:r>
    </w:p>
    <w:p w:rsidR="003045FB" w:rsidRPr="0045290E" w:rsidRDefault="003045FB" w:rsidP="003045FB">
      <w:pPr>
        <w:autoSpaceDE w:val="0"/>
        <w:autoSpaceDN w:val="0"/>
        <w:adjustRightInd w:val="0"/>
        <w:spacing w:after="0" w:line="240" w:lineRule="auto"/>
        <w:jc w:val="both"/>
        <w:rPr>
          <w:rFonts w:ascii="Verdana" w:hAnsi="Verdana"/>
        </w:rPr>
      </w:pPr>
    </w:p>
    <w:p w:rsidR="003045FB" w:rsidRPr="0045290E" w:rsidRDefault="003045FB" w:rsidP="003045FB">
      <w:pPr>
        <w:autoSpaceDE w:val="0"/>
        <w:autoSpaceDN w:val="0"/>
        <w:adjustRightInd w:val="0"/>
        <w:spacing w:after="0" w:line="240" w:lineRule="auto"/>
        <w:jc w:val="both"/>
        <w:rPr>
          <w:rFonts w:ascii="Verdana" w:hAnsi="Verdana"/>
          <w:i/>
        </w:rPr>
      </w:pPr>
    </w:p>
    <w:p w:rsidR="003045FB" w:rsidRPr="0045290E" w:rsidRDefault="003045FB" w:rsidP="003045FB">
      <w:pPr>
        <w:autoSpaceDE w:val="0"/>
        <w:autoSpaceDN w:val="0"/>
        <w:adjustRightInd w:val="0"/>
        <w:spacing w:after="0" w:line="240" w:lineRule="auto"/>
        <w:jc w:val="both"/>
        <w:rPr>
          <w:rFonts w:ascii="Verdana" w:hAnsi="Verdana"/>
          <w:i/>
        </w:rPr>
      </w:pPr>
      <w:r w:rsidRPr="0045290E">
        <w:rPr>
          <w:rFonts w:ascii="Verdana" w:hAnsi="Verdana"/>
          <w:i/>
        </w:rPr>
        <w:t>4.2 Réinscription en 2</w:t>
      </w:r>
      <w:r w:rsidRPr="0045290E">
        <w:rPr>
          <w:rFonts w:ascii="Verdana" w:hAnsi="Verdana"/>
          <w:i/>
          <w:vertAlign w:val="superscript"/>
        </w:rPr>
        <w:t>e</w:t>
      </w:r>
      <w:r w:rsidRPr="0045290E">
        <w:rPr>
          <w:rFonts w:ascii="Verdana" w:hAnsi="Verdana"/>
          <w:i/>
        </w:rPr>
        <w:t xml:space="preserve"> et 3</w:t>
      </w:r>
      <w:r w:rsidRPr="0045290E">
        <w:rPr>
          <w:rFonts w:ascii="Verdana" w:hAnsi="Verdana"/>
          <w:i/>
          <w:vertAlign w:val="superscript"/>
        </w:rPr>
        <w:t>e</w:t>
      </w:r>
      <w:r w:rsidRPr="0045290E">
        <w:rPr>
          <w:rFonts w:ascii="Verdana" w:hAnsi="Verdana"/>
          <w:b/>
          <w:i/>
        </w:rPr>
        <w:t xml:space="preserve"> </w:t>
      </w:r>
      <w:r w:rsidRPr="0045290E">
        <w:rPr>
          <w:rFonts w:ascii="Verdana" w:hAnsi="Verdana"/>
          <w:i/>
        </w:rPr>
        <w:t>année</w:t>
      </w:r>
    </w:p>
    <w:p w:rsidR="003045FB" w:rsidRPr="0045290E" w:rsidRDefault="003045FB" w:rsidP="003045FB">
      <w:pPr>
        <w:autoSpaceDE w:val="0"/>
        <w:autoSpaceDN w:val="0"/>
        <w:adjustRightInd w:val="0"/>
        <w:spacing w:after="0" w:line="240" w:lineRule="auto"/>
        <w:jc w:val="both"/>
        <w:rPr>
          <w:rFonts w:ascii="Verdana" w:hAnsi="Verdana"/>
        </w:rPr>
      </w:pPr>
      <w:r w:rsidRPr="0045290E">
        <w:rPr>
          <w:rFonts w:ascii="Verdana" w:hAnsi="Verdana"/>
        </w:rPr>
        <w:t xml:space="preserve">L’inscription est renouvelée au début de chaque année universitaire par le chef d’établissement, sur proposition </w:t>
      </w:r>
      <w:proofErr w:type="gramStart"/>
      <w:r w:rsidRPr="0045290E">
        <w:rPr>
          <w:rFonts w:ascii="Verdana" w:hAnsi="Verdana"/>
        </w:rPr>
        <w:t>du(</w:t>
      </w:r>
      <w:proofErr w:type="gramEnd"/>
      <w:r w:rsidRPr="0045290E">
        <w:rPr>
          <w:rFonts w:ascii="Verdana" w:hAnsi="Verdana"/>
        </w:rPr>
        <w:t>de la) directeur(</w:t>
      </w:r>
      <w:proofErr w:type="spellStart"/>
      <w:r w:rsidRPr="0045290E">
        <w:rPr>
          <w:rFonts w:ascii="Verdana" w:hAnsi="Verdana"/>
        </w:rPr>
        <w:t>trice</w:t>
      </w:r>
      <w:proofErr w:type="spellEnd"/>
      <w:r w:rsidRPr="0045290E">
        <w:rPr>
          <w:rFonts w:ascii="Verdana" w:hAnsi="Verdana"/>
        </w:rPr>
        <w:t>) de l’école doctorale, après avis du(de la) directeur(</w:t>
      </w:r>
      <w:proofErr w:type="spellStart"/>
      <w:r w:rsidRPr="0045290E">
        <w:rPr>
          <w:rFonts w:ascii="Verdana" w:hAnsi="Verdana"/>
        </w:rPr>
        <w:t>trice</w:t>
      </w:r>
      <w:proofErr w:type="spellEnd"/>
      <w:r w:rsidRPr="0045290E">
        <w:rPr>
          <w:rFonts w:ascii="Verdana" w:hAnsi="Verdana"/>
        </w:rPr>
        <w:t xml:space="preserve">) de thèse et, à partir de la troisième inscription, du </w:t>
      </w:r>
      <w:r>
        <w:rPr>
          <w:rFonts w:ascii="Verdana" w:hAnsi="Verdana"/>
        </w:rPr>
        <w:t xml:space="preserve">rapport du </w:t>
      </w:r>
      <w:r w:rsidRPr="0045290E">
        <w:rPr>
          <w:rFonts w:ascii="Verdana" w:hAnsi="Verdana"/>
        </w:rPr>
        <w:t xml:space="preserve">comité de suivi individuel du doctorant, selon les modalités en vigueur au moment de l’inscription.  </w:t>
      </w:r>
    </w:p>
    <w:p w:rsidR="003045FB" w:rsidRPr="0045290E" w:rsidRDefault="003045FB" w:rsidP="003045FB">
      <w:pPr>
        <w:autoSpaceDE w:val="0"/>
        <w:autoSpaceDN w:val="0"/>
        <w:adjustRightInd w:val="0"/>
        <w:spacing w:after="0" w:line="240" w:lineRule="auto"/>
        <w:jc w:val="both"/>
        <w:rPr>
          <w:rFonts w:ascii="Verdana" w:hAnsi="Verdana"/>
        </w:rPr>
      </w:pPr>
    </w:p>
    <w:p w:rsidR="003045FB" w:rsidRPr="0045290E" w:rsidRDefault="003045FB" w:rsidP="003045FB">
      <w:pPr>
        <w:autoSpaceDE w:val="0"/>
        <w:autoSpaceDN w:val="0"/>
        <w:adjustRightInd w:val="0"/>
        <w:spacing w:after="0" w:line="240" w:lineRule="auto"/>
        <w:jc w:val="both"/>
        <w:rPr>
          <w:rFonts w:ascii="Verdana" w:hAnsi="Verdana"/>
          <w:i/>
        </w:rPr>
      </w:pPr>
      <w:r w:rsidRPr="0045290E">
        <w:rPr>
          <w:rFonts w:ascii="Verdana" w:hAnsi="Verdana"/>
          <w:i/>
        </w:rPr>
        <w:t>4.3 Réinscription en année dérogatoire</w:t>
      </w:r>
    </w:p>
    <w:p w:rsidR="003045FB" w:rsidRPr="0045290E" w:rsidRDefault="003045FB" w:rsidP="003045FB">
      <w:pPr>
        <w:autoSpaceDE w:val="0"/>
        <w:autoSpaceDN w:val="0"/>
        <w:adjustRightInd w:val="0"/>
        <w:spacing w:after="0" w:line="240" w:lineRule="auto"/>
        <w:jc w:val="both"/>
        <w:rPr>
          <w:rFonts w:ascii="Verdana" w:hAnsi="Verdana"/>
        </w:rPr>
      </w:pPr>
      <w:r w:rsidRPr="0045290E">
        <w:rPr>
          <w:rFonts w:ascii="Verdana" w:hAnsi="Verdana"/>
        </w:rPr>
        <w:t>Le dossier d’inscription en année dérogatoire comprend :</w:t>
      </w:r>
    </w:p>
    <w:p w:rsidR="003045FB" w:rsidRPr="0045290E" w:rsidRDefault="003045FB" w:rsidP="003045FB">
      <w:pPr>
        <w:pStyle w:val="Paragraphedeliste"/>
        <w:numPr>
          <w:ilvl w:val="0"/>
          <w:numId w:val="6"/>
        </w:numPr>
        <w:autoSpaceDE w:val="0"/>
        <w:autoSpaceDN w:val="0"/>
        <w:adjustRightInd w:val="0"/>
        <w:spacing w:after="0" w:line="240" w:lineRule="auto"/>
        <w:jc w:val="both"/>
        <w:rPr>
          <w:rFonts w:ascii="Verdana" w:hAnsi="Verdana"/>
        </w:rPr>
      </w:pPr>
      <w:proofErr w:type="gramStart"/>
      <w:r w:rsidRPr="0045290E">
        <w:rPr>
          <w:rFonts w:ascii="Verdana" w:hAnsi="Verdana"/>
        </w:rPr>
        <w:t>la</w:t>
      </w:r>
      <w:proofErr w:type="gramEnd"/>
      <w:r w:rsidRPr="0045290E">
        <w:rPr>
          <w:rFonts w:ascii="Verdana" w:hAnsi="Verdana"/>
        </w:rPr>
        <w:t xml:space="preserve"> proposition d’inscription ;</w:t>
      </w:r>
    </w:p>
    <w:p w:rsidR="003045FB" w:rsidRPr="0045290E" w:rsidRDefault="003045FB" w:rsidP="003045FB">
      <w:pPr>
        <w:pStyle w:val="Paragraphedeliste"/>
        <w:numPr>
          <w:ilvl w:val="0"/>
          <w:numId w:val="6"/>
        </w:numPr>
        <w:autoSpaceDE w:val="0"/>
        <w:autoSpaceDN w:val="0"/>
        <w:adjustRightInd w:val="0"/>
        <w:spacing w:after="0" w:line="240" w:lineRule="auto"/>
        <w:jc w:val="both"/>
        <w:rPr>
          <w:rFonts w:ascii="Verdana" w:hAnsi="Verdana"/>
        </w:rPr>
      </w:pPr>
      <w:proofErr w:type="gramStart"/>
      <w:r w:rsidRPr="0045290E">
        <w:rPr>
          <w:rFonts w:ascii="Verdana" w:hAnsi="Verdana"/>
        </w:rPr>
        <w:t>le</w:t>
      </w:r>
      <w:proofErr w:type="gramEnd"/>
      <w:r w:rsidRPr="0045290E">
        <w:rPr>
          <w:rFonts w:ascii="Verdana" w:hAnsi="Verdana"/>
        </w:rPr>
        <w:t xml:space="preserve"> courrier de demande d’inscription en année dérogatoire du doctorant</w:t>
      </w:r>
      <w:r>
        <w:rPr>
          <w:rFonts w:ascii="Verdana" w:hAnsi="Verdana"/>
        </w:rPr>
        <w:t>(e)</w:t>
      </w:r>
      <w:r w:rsidRPr="0045290E">
        <w:rPr>
          <w:rFonts w:ascii="Verdana" w:hAnsi="Verdana"/>
        </w:rPr>
        <w:t> ;</w:t>
      </w:r>
    </w:p>
    <w:p w:rsidR="003045FB" w:rsidRPr="0045290E" w:rsidRDefault="003045FB" w:rsidP="003045FB">
      <w:pPr>
        <w:pStyle w:val="Paragraphedeliste"/>
        <w:numPr>
          <w:ilvl w:val="0"/>
          <w:numId w:val="6"/>
        </w:numPr>
        <w:autoSpaceDE w:val="0"/>
        <w:autoSpaceDN w:val="0"/>
        <w:adjustRightInd w:val="0"/>
        <w:spacing w:after="0" w:line="240" w:lineRule="auto"/>
        <w:jc w:val="both"/>
        <w:rPr>
          <w:rFonts w:ascii="Verdana" w:hAnsi="Verdana"/>
        </w:rPr>
      </w:pPr>
      <w:proofErr w:type="gramStart"/>
      <w:r w:rsidRPr="0045290E">
        <w:rPr>
          <w:rFonts w:ascii="Verdana" w:hAnsi="Verdana"/>
        </w:rPr>
        <w:t>le</w:t>
      </w:r>
      <w:proofErr w:type="gramEnd"/>
      <w:r w:rsidRPr="0045290E">
        <w:rPr>
          <w:rFonts w:ascii="Verdana" w:hAnsi="Verdana"/>
        </w:rPr>
        <w:t xml:space="preserve"> courrier de demande d’inscription en année dérogatoire du directeur</w:t>
      </w:r>
      <w:r>
        <w:rPr>
          <w:rFonts w:ascii="Verdana" w:hAnsi="Verdana"/>
        </w:rPr>
        <w:t>(</w:t>
      </w:r>
      <w:proofErr w:type="spellStart"/>
      <w:r>
        <w:rPr>
          <w:rFonts w:ascii="Verdana" w:hAnsi="Verdana"/>
        </w:rPr>
        <w:t>trice</w:t>
      </w:r>
      <w:proofErr w:type="spellEnd"/>
      <w:r>
        <w:rPr>
          <w:rFonts w:ascii="Verdana" w:hAnsi="Verdana"/>
        </w:rPr>
        <w:t>)</w:t>
      </w:r>
      <w:r w:rsidRPr="0045290E">
        <w:rPr>
          <w:rFonts w:ascii="Verdana" w:hAnsi="Verdana"/>
        </w:rPr>
        <w:t xml:space="preserve"> de thèse ; </w:t>
      </w:r>
    </w:p>
    <w:p w:rsidR="003045FB" w:rsidRPr="0045290E" w:rsidRDefault="003045FB" w:rsidP="003045FB">
      <w:pPr>
        <w:pStyle w:val="Paragraphedeliste"/>
        <w:numPr>
          <w:ilvl w:val="0"/>
          <w:numId w:val="6"/>
        </w:numPr>
        <w:autoSpaceDE w:val="0"/>
        <w:autoSpaceDN w:val="0"/>
        <w:adjustRightInd w:val="0"/>
        <w:spacing w:after="0" w:line="240" w:lineRule="auto"/>
        <w:jc w:val="both"/>
        <w:rPr>
          <w:rFonts w:ascii="Verdana" w:hAnsi="Verdana"/>
        </w:rPr>
      </w:pPr>
      <w:proofErr w:type="gramStart"/>
      <w:r w:rsidRPr="0045290E">
        <w:rPr>
          <w:rFonts w:ascii="Verdana" w:hAnsi="Verdana"/>
        </w:rPr>
        <w:t>le</w:t>
      </w:r>
      <w:proofErr w:type="gramEnd"/>
      <w:r w:rsidRPr="0045290E">
        <w:rPr>
          <w:rFonts w:ascii="Verdana" w:hAnsi="Verdana"/>
        </w:rPr>
        <w:t xml:space="preserve"> rapport d’activité du doctorant ;</w:t>
      </w:r>
    </w:p>
    <w:p w:rsidR="003045FB" w:rsidRPr="0045290E" w:rsidRDefault="003045FB" w:rsidP="003045FB">
      <w:pPr>
        <w:pStyle w:val="Paragraphedeliste"/>
        <w:numPr>
          <w:ilvl w:val="0"/>
          <w:numId w:val="6"/>
        </w:numPr>
        <w:autoSpaceDE w:val="0"/>
        <w:autoSpaceDN w:val="0"/>
        <w:adjustRightInd w:val="0"/>
        <w:spacing w:after="0" w:line="240" w:lineRule="auto"/>
        <w:jc w:val="both"/>
        <w:rPr>
          <w:rFonts w:ascii="Verdana" w:hAnsi="Verdana"/>
        </w:rPr>
      </w:pPr>
      <w:proofErr w:type="gramStart"/>
      <w:r w:rsidRPr="0045290E">
        <w:rPr>
          <w:rFonts w:ascii="Verdana" w:hAnsi="Verdana"/>
        </w:rPr>
        <w:t>le</w:t>
      </w:r>
      <w:proofErr w:type="gramEnd"/>
      <w:r w:rsidRPr="0045290E">
        <w:rPr>
          <w:rFonts w:ascii="Verdana" w:hAnsi="Verdana"/>
        </w:rPr>
        <w:t xml:space="preserve"> compte rendu du comité de suivi.</w:t>
      </w:r>
    </w:p>
    <w:p w:rsidR="003045FB" w:rsidRPr="0045290E" w:rsidRDefault="003045FB" w:rsidP="003045FB">
      <w:pPr>
        <w:autoSpaceDE w:val="0"/>
        <w:autoSpaceDN w:val="0"/>
        <w:adjustRightInd w:val="0"/>
        <w:spacing w:after="0" w:line="240" w:lineRule="auto"/>
        <w:jc w:val="both"/>
        <w:rPr>
          <w:rFonts w:ascii="Verdana" w:hAnsi="Verdana"/>
        </w:rPr>
      </w:pPr>
    </w:p>
    <w:p w:rsidR="003045FB" w:rsidRPr="0045290E" w:rsidRDefault="003045FB" w:rsidP="003045FB">
      <w:pPr>
        <w:spacing w:before="120" w:after="0" w:line="240" w:lineRule="auto"/>
        <w:jc w:val="both"/>
        <w:rPr>
          <w:rFonts w:ascii="Verdana" w:eastAsia="Trebuchet MS" w:hAnsi="Verdana" w:cs="Trebuchet MS"/>
        </w:rPr>
      </w:pPr>
      <w:r w:rsidRPr="0045290E">
        <w:rPr>
          <w:rFonts w:ascii="Verdana" w:eastAsia="Trebuchet MS" w:hAnsi="Verdana" w:cs="Trebuchet MS"/>
        </w:rPr>
        <w:t xml:space="preserve">Les demandes d'autorisation d'inscription en année dérogatoire seront examinées par le Bureau de l’ED HSRT. Un avis du conseil de l’ED HSRT peut être demandé. La décision de réinscription en année dérogatoire se basera notamment sur le rapport du comité de suivi. Un entretien entre le doctorant, la direction de la thèse, la direction de l’UR et un membre du Bureau de l’ED HSRT pourra être demandé. </w:t>
      </w:r>
    </w:p>
    <w:p w:rsidR="003045FB" w:rsidRPr="0045290E" w:rsidRDefault="003045FB" w:rsidP="003045FB">
      <w:pPr>
        <w:spacing w:before="120" w:after="0" w:line="240" w:lineRule="auto"/>
        <w:jc w:val="both"/>
        <w:rPr>
          <w:rFonts w:ascii="Verdana" w:hAnsi="Verdana" w:cs="Times New Roman"/>
        </w:rPr>
      </w:pPr>
      <w:r w:rsidRPr="0045290E">
        <w:rPr>
          <w:rFonts w:ascii="Verdana" w:eastAsia="Trebuchet MS" w:hAnsi="Verdana" w:cs="Trebuchet MS"/>
        </w:rPr>
        <w:t>L</w:t>
      </w:r>
      <w:r w:rsidRPr="0045290E">
        <w:rPr>
          <w:rFonts w:ascii="Verdana" w:hAnsi="Verdana" w:cs="Times New Roman"/>
        </w:rPr>
        <w:t>a liste des bénéficiaires de ces dérogations est présentée chaque année au Conseil de l'ED HSRT et transmise à la Commission de la recherche d</w:t>
      </w:r>
      <w:r>
        <w:rPr>
          <w:rFonts w:ascii="Verdana" w:hAnsi="Verdana" w:cs="Times New Roman"/>
        </w:rPr>
        <w:t xml:space="preserve">u Conseil académique de la </w:t>
      </w:r>
      <w:proofErr w:type="spellStart"/>
      <w:r>
        <w:rPr>
          <w:rFonts w:ascii="Verdana" w:hAnsi="Verdana" w:cs="Times New Roman"/>
        </w:rPr>
        <w:t>Comue</w:t>
      </w:r>
      <w:proofErr w:type="spellEnd"/>
      <w:r w:rsidRPr="0045290E">
        <w:rPr>
          <w:rFonts w:ascii="Verdana" w:hAnsi="Verdana" w:cs="Times New Roman"/>
        </w:rPr>
        <w:t xml:space="preserve"> </w:t>
      </w:r>
      <w:r w:rsidRPr="0045290E">
        <w:rPr>
          <w:rFonts w:ascii="Verdana" w:hAnsi="Verdana" w:cs="Times New Roman"/>
          <w:i/>
        </w:rPr>
        <w:t>Normandie Université</w:t>
      </w:r>
      <w:r w:rsidRPr="0045290E">
        <w:rPr>
          <w:rFonts w:ascii="Verdana" w:hAnsi="Verdana" w:cs="Times New Roman"/>
        </w:rPr>
        <w:t>.</w:t>
      </w:r>
    </w:p>
    <w:p w:rsidR="003045FB" w:rsidRPr="0045290E" w:rsidRDefault="003045FB" w:rsidP="003045FB">
      <w:pPr>
        <w:autoSpaceDE w:val="0"/>
        <w:autoSpaceDN w:val="0"/>
        <w:adjustRightInd w:val="0"/>
        <w:spacing w:after="0" w:line="240" w:lineRule="auto"/>
        <w:jc w:val="both"/>
        <w:rPr>
          <w:rFonts w:ascii="Verdana" w:hAnsi="Verdana"/>
        </w:rPr>
      </w:pPr>
    </w:p>
    <w:p w:rsidR="003045FB" w:rsidRPr="0045290E" w:rsidRDefault="003045FB" w:rsidP="003045FB">
      <w:pPr>
        <w:pStyle w:val="Paragraphedeliste"/>
        <w:autoSpaceDE w:val="0"/>
        <w:autoSpaceDN w:val="0"/>
        <w:adjustRightInd w:val="0"/>
        <w:spacing w:after="0" w:line="240" w:lineRule="auto"/>
        <w:ind w:left="360"/>
        <w:jc w:val="both"/>
        <w:rPr>
          <w:rFonts w:ascii="Verdana" w:hAnsi="Verdana"/>
        </w:rPr>
      </w:pPr>
    </w:p>
    <w:p w:rsidR="003045FB" w:rsidRPr="0045290E" w:rsidRDefault="003045FB" w:rsidP="003045FB">
      <w:pPr>
        <w:autoSpaceDE w:val="0"/>
        <w:autoSpaceDN w:val="0"/>
        <w:adjustRightInd w:val="0"/>
        <w:spacing w:after="0" w:line="240" w:lineRule="auto"/>
        <w:jc w:val="both"/>
        <w:rPr>
          <w:rFonts w:ascii="Verdana" w:hAnsi="Verdana"/>
          <w:b/>
        </w:rPr>
      </w:pPr>
      <w:r w:rsidRPr="0045290E">
        <w:rPr>
          <w:rFonts w:ascii="Verdana" w:hAnsi="Verdana"/>
          <w:i/>
        </w:rPr>
        <w:lastRenderedPageBreak/>
        <w:t xml:space="preserve">4.4 Direction de thèse </w:t>
      </w:r>
    </w:p>
    <w:p w:rsidR="003045FB" w:rsidRPr="0045290E" w:rsidRDefault="003045FB" w:rsidP="003045FB">
      <w:pPr>
        <w:autoSpaceDE w:val="0"/>
        <w:autoSpaceDN w:val="0"/>
        <w:adjustRightInd w:val="0"/>
        <w:spacing w:after="0" w:line="240" w:lineRule="auto"/>
        <w:jc w:val="both"/>
        <w:rPr>
          <w:rFonts w:ascii="Verdana" w:hAnsi="Verdana"/>
        </w:rPr>
      </w:pPr>
      <w:r w:rsidRPr="0045290E">
        <w:rPr>
          <w:rFonts w:ascii="Verdana" w:hAnsi="Verdana"/>
        </w:rPr>
        <w:t>Les thèses de doctorat sont encadré</w:t>
      </w:r>
      <w:r>
        <w:rPr>
          <w:rFonts w:ascii="Verdana" w:hAnsi="Verdana"/>
        </w:rPr>
        <w:t>es</w:t>
      </w:r>
      <w:r w:rsidRPr="0045290E">
        <w:rPr>
          <w:rFonts w:ascii="Verdana" w:hAnsi="Verdana"/>
        </w:rPr>
        <w:t xml:space="preserve"> par un enseignant chercheur HDR ou assimilé.</w:t>
      </w:r>
    </w:p>
    <w:p w:rsidR="003045FB" w:rsidRPr="0045290E" w:rsidRDefault="003045FB" w:rsidP="003045FB">
      <w:pPr>
        <w:autoSpaceDE w:val="0"/>
        <w:autoSpaceDN w:val="0"/>
        <w:adjustRightInd w:val="0"/>
        <w:spacing w:after="0" w:line="240" w:lineRule="auto"/>
        <w:jc w:val="both"/>
        <w:rPr>
          <w:rFonts w:ascii="Verdana" w:hAnsi="Verdana"/>
        </w:rPr>
      </w:pPr>
      <w:r w:rsidRPr="0045290E">
        <w:rPr>
          <w:rFonts w:ascii="Verdana" w:hAnsi="Verdana"/>
        </w:rPr>
        <w:t>Un(e) directeur(</w:t>
      </w:r>
      <w:proofErr w:type="spellStart"/>
      <w:r w:rsidRPr="0045290E">
        <w:rPr>
          <w:rFonts w:ascii="Verdana" w:hAnsi="Verdana"/>
        </w:rPr>
        <w:t>trice</w:t>
      </w:r>
      <w:proofErr w:type="spellEnd"/>
      <w:r w:rsidRPr="0045290E">
        <w:rPr>
          <w:rFonts w:ascii="Verdana" w:hAnsi="Verdana"/>
        </w:rPr>
        <w:t>) de thèse ne peut suivre plus de 8 doctorant</w:t>
      </w:r>
      <w:r>
        <w:rPr>
          <w:rFonts w:ascii="Verdana" w:hAnsi="Verdana"/>
        </w:rPr>
        <w:t>(e)</w:t>
      </w:r>
      <w:r w:rsidRPr="0045290E">
        <w:rPr>
          <w:rFonts w:ascii="Verdana" w:hAnsi="Verdana"/>
        </w:rPr>
        <w:t>s quel que soit le taux d’encadrement.</w:t>
      </w:r>
    </w:p>
    <w:p w:rsidR="003045FB" w:rsidRPr="0045290E" w:rsidRDefault="003045FB" w:rsidP="003045FB">
      <w:pPr>
        <w:autoSpaceDE w:val="0"/>
        <w:autoSpaceDN w:val="0"/>
        <w:adjustRightInd w:val="0"/>
        <w:spacing w:after="0" w:line="240" w:lineRule="auto"/>
        <w:jc w:val="both"/>
        <w:rPr>
          <w:rFonts w:ascii="Verdana" w:hAnsi="Verdana"/>
        </w:rPr>
      </w:pPr>
    </w:p>
    <w:p w:rsidR="003045FB" w:rsidRPr="0045290E" w:rsidRDefault="003045FB" w:rsidP="003045FB">
      <w:pPr>
        <w:autoSpaceDE w:val="0"/>
        <w:autoSpaceDN w:val="0"/>
        <w:adjustRightInd w:val="0"/>
        <w:spacing w:after="0" w:line="240" w:lineRule="auto"/>
        <w:jc w:val="both"/>
        <w:rPr>
          <w:rFonts w:ascii="Verdana" w:hAnsi="Verdana"/>
        </w:rPr>
      </w:pPr>
      <w:r w:rsidRPr="0045290E">
        <w:rPr>
          <w:rFonts w:ascii="Verdana" w:hAnsi="Verdana"/>
        </w:rPr>
        <w:t xml:space="preserve">Les dossiers de </w:t>
      </w:r>
      <w:proofErr w:type="spellStart"/>
      <w:r w:rsidRPr="0045290E">
        <w:rPr>
          <w:rFonts w:ascii="Verdana" w:hAnsi="Verdana"/>
        </w:rPr>
        <w:t>co</w:t>
      </w:r>
      <w:proofErr w:type="spellEnd"/>
      <w:r w:rsidRPr="0045290E">
        <w:rPr>
          <w:rFonts w:ascii="Verdana" w:hAnsi="Verdana"/>
        </w:rPr>
        <w:t xml:space="preserve">-encadrement, </w:t>
      </w:r>
      <w:proofErr w:type="spellStart"/>
      <w:r w:rsidRPr="0045290E">
        <w:rPr>
          <w:rFonts w:ascii="Verdana" w:hAnsi="Verdana"/>
        </w:rPr>
        <w:t>co-direction</w:t>
      </w:r>
      <w:proofErr w:type="spellEnd"/>
      <w:r w:rsidRPr="0045290E">
        <w:rPr>
          <w:rFonts w:ascii="Verdana" w:hAnsi="Verdana"/>
        </w:rPr>
        <w:t xml:space="preserve"> et de </w:t>
      </w:r>
      <w:proofErr w:type="spellStart"/>
      <w:r w:rsidRPr="0045290E">
        <w:rPr>
          <w:rFonts w:ascii="Verdana" w:hAnsi="Verdana"/>
        </w:rPr>
        <w:t>co-tutelle</w:t>
      </w:r>
      <w:proofErr w:type="spellEnd"/>
      <w:r w:rsidRPr="0045290E">
        <w:rPr>
          <w:rFonts w:ascii="Verdana" w:hAnsi="Verdana"/>
        </w:rPr>
        <w:t xml:space="preserve"> doivent être validés pendant la première année de thèse.</w:t>
      </w:r>
    </w:p>
    <w:p w:rsidR="003045FB" w:rsidRPr="0045290E" w:rsidRDefault="003045FB" w:rsidP="003045FB">
      <w:pPr>
        <w:autoSpaceDE w:val="0"/>
        <w:autoSpaceDN w:val="0"/>
        <w:adjustRightInd w:val="0"/>
        <w:spacing w:after="0" w:line="240" w:lineRule="auto"/>
        <w:jc w:val="both"/>
        <w:rPr>
          <w:rFonts w:ascii="Verdana" w:hAnsi="Verdana"/>
          <w:i/>
        </w:rPr>
      </w:pPr>
    </w:p>
    <w:p w:rsidR="003045FB" w:rsidRPr="0045290E" w:rsidRDefault="003045FB" w:rsidP="003045FB">
      <w:pPr>
        <w:autoSpaceDE w:val="0"/>
        <w:autoSpaceDN w:val="0"/>
        <w:adjustRightInd w:val="0"/>
        <w:spacing w:after="0" w:line="240" w:lineRule="auto"/>
        <w:jc w:val="both"/>
        <w:rPr>
          <w:rFonts w:ascii="Verdana" w:hAnsi="Verdana"/>
          <w:i/>
        </w:rPr>
      </w:pPr>
      <w:proofErr w:type="spellStart"/>
      <w:r w:rsidRPr="0045290E">
        <w:rPr>
          <w:rFonts w:ascii="Verdana" w:hAnsi="Verdana"/>
          <w:i/>
        </w:rPr>
        <w:t>Co-direction</w:t>
      </w:r>
      <w:proofErr w:type="spellEnd"/>
    </w:p>
    <w:p w:rsidR="003045FB" w:rsidRPr="0045290E" w:rsidRDefault="003045FB" w:rsidP="003045FB">
      <w:pPr>
        <w:autoSpaceDE w:val="0"/>
        <w:autoSpaceDN w:val="0"/>
        <w:adjustRightInd w:val="0"/>
        <w:spacing w:after="0" w:line="240" w:lineRule="auto"/>
        <w:jc w:val="both"/>
        <w:rPr>
          <w:rFonts w:ascii="Verdana" w:hAnsi="Verdana"/>
        </w:rPr>
      </w:pPr>
      <w:r w:rsidRPr="0045290E">
        <w:rPr>
          <w:rFonts w:ascii="Verdana" w:hAnsi="Verdana"/>
        </w:rPr>
        <w:t xml:space="preserve">La direction de thèse peut être assurée conjointement par deux enseignants chercheurs HDR. Le taux de </w:t>
      </w:r>
      <w:proofErr w:type="spellStart"/>
      <w:r w:rsidRPr="0045290E">
        <w:rPr>
          <w:rFonts w:ascii="Verdana" w:hAnsi="Verdana"/>
        </w:rPr>
        <w:t>co-direction</w:t>
      </w:r>
      <w:proofErr w:type="spellEnd"/>
      <w:r w:rsidRPr="0045290E">
        <w:rPr>
          <w:rFonts w:ascii="Verdana" w:hAnsi="Verdana"/>
        </w:rPr>
        <w:t xml:space="preserve"> est fixé à 50%.</w:t>
      </w:r>
    </w:p>
    <w:p w:rsidR="003045FB" w:rsidRPr="0045290E" w:rsidRDefault="003045FB" w:rsidP="003045FB">
      <w:pPr>
        <w:autoSpaceDE w:val="0"/>
        <w:autoSpaceDN w:val="0"/>
        <w:adjustRightInd w:val="0"/>
        <w:spacing w:after="0" w:line="240" w:lineRule="auto"/>
        <w:jc w:val="both"/>
        <w:rPr>
          <w:rFonts w:ascii="Verdana" w:hAnsi="Verdana"/>
        </w:rPr>
      </w:pPr>
    </w:p>
    <w:p w:rsidR="003045FB" w:rsidRPr="0045290E" w:rsidRDefault="003045FB" w:rsidP="003045FB">
      <w:pPr>
        <w:autoSpaceDE w:val="0"/>
        <w:autoSpaceDN w:val="0"/>
        <w:adjustRightInd w:val="0"/>
        <w:spacing w:after="0" w:line="240" w:lineRule="auto"/>
        <w:jc w:val="both"/>
        <w:rPr>
          <w:rFonts w:ascii="Verdana" w:hAnsi="Verdana"/>
        </w:rPr>
      </w:pPr>
      <w:r w:rsidRPr="0045290E">
        <w:rPr>
          <w:rFonts w:ascii="Verdana" w:hAnsi="Verdana"/>
          <w:i/>
        </w:rPr>
        <w:t>Co-encadrement</w:t>
      </w:r>
    </w:p>
    <w:p w:rsidR="003045FB" w:rsidRPr="0045290E" w:rsidRDefault="003045FB" w:rsidP="003045FB">
      <w:pPr>
        <w:autoSpaceDE w:val="0"/>
        <w:autoSpaceDN w:val="0"/>
        <w:adjustRightInd w:val="0"/>
        <w:spacing w:after="0" w:line="240" w:lineRule="auto"/>
        <w:jc w:val="both"/>
        <w:rPr>
          <w:rFonts w:ascii="Verdana" w:hAnsi="Verdana"/>
        </w:rPr>
      </w:pPr>
      <w:r w:rsidRPr="0045290E">
        <w:rPr>
          <w:rFonts w:ascii="Verdana" w:hAnsi="Verdana"/>
        </w:rPr>
        <w:t xml:space="preserve">Le doctorat peut-être </w:t>
      </w:r>
      <w:proofErr w:type="spellStart"/>
      <w:r w:rsidRPr="0045290E">
        <w:rPr>
          <w:rFonts w:ascii="Verdana" w:hAnsi="Verdana"/>
        </w:rPr>
        <w:t>co</w:t>
      </w:r>
      <w:proofErr w:type="spellEnd"/>
      <w:r w:rsidRPr="0045290E">
        <w:rPr>
          <w:rFonts w:ascii="Verdana" w:hAnsi="Verdana"/>
        </w:rPr>
        <w:t xml:space="preserve">-encadré par un MCF non HDR. Un MCF non HDR ne peut encadrer plus de 3 doctorant(e)s. Le taux d’encadrement du </w:t>
      </w:r>
      <w:proofErr w:type="spellStart"/>
      <w:r w:rsidRPr="0045290E">
        <w:rPr>
          <w:rFonts w:ascii="Verdana" w:hAnsi="Verdana"/>
        </w:rPr>
        <w:t>co</w:t>
      </w:r>
      <w:proofErr w:type="spellEnd"/>
      <w:r w:rsidRPr="0045290E">
        <w:rPr>
          <w:rFonts w:ascii="Verdana" w:hAnsi="Verdana"/>
        </w:rPr>
        <w:t xml:space="preserve">-encadrant est fixé à 50%. La demande de </w:t>
      </w:r>
      <w:proofErr w:type="spellStart"/>
      <w:r w:rsidRPr="0045290E">
        <w:rPr>
          <w:rFonts w:ascii="Verdana" w:hAnsi="Verdana"/>
        </w:rPr>
        <w:t>co</w:t>
      </w:r>
      <w:proofErr w:type="spellEnd"/>
      <w:r w:rsidRPr="0045290E">
        <w:rPr>
          <w:rFonts w:ascii="Verdana" w:hAnsi="Verdana"/>
        </w:rPr>
        <w:t>-encadrement est validée par la commission recherche de chacune des universités, après avis de l’ED HSRT.</w:t>
      </w:r>
    </w:p>
    <w:p w:rsidR="003045FB" w:rsidRPr="0045290E" w:rsidRDefault="003045FB" w:rsidP="003045FB">
      <w:pPr>
        <w:autoSpaceDE w:val="0"/>
        <w:autoSpaceDN w:val="0"/>
        <w:adjustRightInd w:val="0"/>
        <w:spacing w:after="0" w:line="240" w:lineRule="auto"/>
        <w:jc w:val="both"/>
        <w:rPr>
          <w:rFonts w:ascii="Verdana" w:hAnsi="Verdana"/>
        </w:rPr>
      </w:pPr>
    </w:p>
    <w:p w:rsidR="003045FB" w:rsidRPr="0045290E" w:rsidRDefault="003045FB" w:rsidP="003045FB">
      <w:pPr>
        <w:autoSpaceDE w:val="0"/>
        <w:autoSpaceDN w:val="0"/>
        <w:adjustRightInd w:val="0"/>
        <w:spacing w:before="120" w:after="0" w:line="240" w:lineRule="auto"/>
        <w:jc w:val="both"/>
        <w:rPr>
          <w:rFonts w:ascii="Verdana" w:eastAsia="Trebuchet MS" w:hAnsi="Verdana" w:cs="Trebuchet MS"/>
          <w:i/>
        </w:rPr>
      </w:pPr>
      <w:r w:rsidRPr="0045290E">
        <w:rPr>
          <w:rFonts w:ascii="Verdana" w:hAnsi="Verdana" w:cs="Arial"/>
          <w:i/>
        </w:rPr>
        <w:t xml:space="preserve">4.5 </w:t>
      </w:r>
      <w:r w:rsidRPr="0045290E">
        <w:rPr>
          <w:rFonts w:ascii="Verdana" w:hAnsi="Verdana"/>
          <w:i/>
        </w:rPr>
        <w:t>Cotutelle de thèse</w:t>
      </w:r>
    </w:p>
    <w:p w:rsidR="003045FB" w:rsidRPr="0045290E" w:rsidRDefault="003045FB" w:rsidP="003045FB">
      <w:pPr>
        <w:pStyle w:val="Grillemoyenne1-Accent21"/>
        <w:spacing w:after="0" w:line="240" w:lineRule="auto"/>
        <w:ind w:left="0"/>
        <w:jc w:val="both"/>
        <w:rPr>
          <w:rFonts w:ascii="Verdana" w:hAnsi="Verdana"/>
        </w:rPr>
      </w:pPr>
      <w:r w:rsidRPr="0045290E">
        <w:rPr>
          <w:rFonts w:ascii="Verdana" w:hAnsi="Verdana"/>
        </w:rPr>
        <w:t>Selon l’arrêt</w:t>
      </w:r>
      <w:r w:rsidRPr="0045290E">
        <w:rPr>
          <w:rFonts w:ascii="Verdana" w:hAnsi="Verdana" w:cs="Calibri"/>
        </w:rPr>
        <w:t>é́</w:t>
      </w:r>
      <w:r w:rsidRPr="0045290E">
        <w:rPr>
          <w:rFonts w:ascii="Verdana" w:hAnsi="Verdana"/>
        </w:rPr>
        <w:t xml:space="preserve"> du 25 mai 2016, les cotutelles ont été établies pour conforter la dimension internationale des écoles doctorales, favoriser la mobilité des doctorants et développer la coopération scientifique entre les équipes de recherche françaises et étrangères. Une cotutelle se conclut donc entre deux établissements de pays différents. Une convention doit être signée pour définir les principes qui régiront cette cotutelle.</w:t>
      </w:r>
    </w:p>
    <w:p w:rsidR="003045FB" w:rsidRPr="0045290E" w:rsidRDefault="003045FB" w:rsidP="003045FB">
      <w:pPr>
        <w:pStyle w:val="Grillemoyenne1-Accent21"/>
        <w:spacing w:before="120" w:after="0" w:line="240" w:lineRule="auto"/>
        <w:ind w:left="0"/>
        <w:jc w:val="both"/>
        <w:rPr>
          <w:rFonts w:ascii="Verdana" w:hAnsi="Verdana"/>
        </w:rPr>
      </w:pPr>
      <w:r w:rsidRPr="0045290E">
        <w:rPr>
          <w:rFonts w:ascii="Verdana" w:hAnsi="Verdana"/>
        </w:rPr>
        <w:t>Le</w:t>
      </w:r>
      <w:r>
        <w:rPr>
          <w:rFonts w:ascii="Verdana" w:hAnsi="Verdana"/>
        </w:rPr>
        <w:t>(la)</w:t>
      </w:r>
      <w:r w:rsidRPr="0045290E">
        <w:rPr>
          <w:rFonts w:ascii="Verdana" w:hAnsi="Verdana"/>
        </w:rPr>
        <w:t xml:space="preserve"> doctorant</w:t>
      </w:r>
      <w:r>
        <w:rPr>
          <w:rFonts w:ascii="Verdana" w:hAnsi="Verdana"/>
        </w:rPr>
        <w:t>(e)</w:t>
      </w:r>
      <w:r w:rsidRPr="0045290E">
        <w:rPr>
          <w:rFonts w:ascii="Verdana" w:hAnsi="Verdana"/>
        </w:rPr>
        <w:t xml:space="preserve"> s'inscrit dans les deux établissements. Il</w:t>
      </w:r>
      <w:r>
        <w:rPr>
          <w:rFonts w:ascii="Verdana" w:hAnsi="Verdana"/>
        </w:rPr>
        <w:t>(Elle)</w:t>
      </w:r>
      <w:r w:rsidRPr="0045290E">
        <w:rPr>
          <w:rFonts w:ascii="Verdana" w:hAnsi="Verdana"/>
        </w:rPr>
        <w:t xml:space="preserve"> effectue ses travaux sous la responsabilité, dans chacun des pays concernés, d’un</w:t>
      </w:r>
      <w:r>
        <w:rPr>
          <w:rFonts w:ascii="Verdana" w:hAnsi="Verdana"/>
        </w:rPr>
        <w:t>(e)</w:t>
      </w:r>
      <w:r w:rsidRPr="0045290E">
        <w:rPr>
          <w:rFonts w:ascii="Verdana" w:hAnsi="Verdana"/>
        </w:rPr>
        <w:t xml:space="preserve"> directeur</w:t>
      </w:r>
      <w:r>
        <w:rPr>
          <w:rFonts w:ascii="Verdana" w:hAnsi="Verdana"/>
        </w:rPr>
        <w:t>(</w:t>
      </w:r>
      <w:proofErr w:type="spellStart"/>
      <w:r>
        <w:rPr>
          <w:rFonts w:ascii="Verdana" w:hAnsi="Verdana"/>
        </w:rPr>
        <w:t>trice</w:t>
      </w:r>
      <w:proofErr w:type="spellEnd"/>
      <w:r>
        <w:rPr>
          <w:rFonts w:ascii="Verdana" w:hAnsi="Verdana"/>
        </w:rPr>
        <w:t>)</w:t>
      </w:r>
      <w:r w:rsidRPr="0045290E">
        <w:rPr>
          <w:rFonts w:ascii="Verdana" w:hAnsi="Verdana"/>
        </w:rPr>
        <w:t xml:space="preserve"> de thèse qui s’engage à exercer pleinement ses fonctions d’encadrement en collaboration avec le ou les autres directeurs de thèse.</w:t>
      </w:r>
    </w:p>
    <w:p w:rsidR="003045FB" w:rsidRPr="0045290E" w:rsidRDefault="003045FB" w:rsidP="003045FB">
      <w:pPr>
        <w:pStyle w:val="Grillemoyenne1-Accent21"/>
        <w:spacing w:before="120" w:after="0" w:line="240" w:lineRule="auto"/>
        <w:ind w:left="0"/>
        <w:jc w:val="both"/>
        <w:rPr>
          <w:rFonts w:ascii="Verdana" w:hAnsi="Verdana"/>
        </w:rPr>
      </w:pPr>
      <w:r w:rsidRPr="0045290E">
        <w:rPr>
          <w:rFonts w:ascii="Verdana" w:hAnsi="Verdana"/>
        </w:rPr>
        <w:t xml:space="preserve">La langue de rédaction de la thèse et de la soutenance est précisée dans la convention de </w:t>
      </w:r>
      <w:proofErr w:type="spellStart"/>
      <w:r w:rsidRPr="0045290E">
        <w:rPr>
          <w:rFonts w:ascii="Verdana" w:hAnsi="Verdana"/>
        </w:rPr>
        <w:t>co-tutelle</w:t>
      </w:r>
      <w:proofErr w:type="spellEnd"/>
      <w:r w:rsidRPr="0045290E">
        <w:rPr>
          <w:rFonts w:ascii="Verdana" w:hAnsi="Verdana"/>
        </w:rPr>
        <w:t>.</w:t>
      </w:r>
    </w:p>
    <w:p w:rsidR="003045FB" w:rsidRPr="0045290E" w:rsidRDefault="003045FB" w:rsidP="003045FB">
      <w:pPr>
        <w:pStyle w:val="Grillemoyenne1-Accent21"/>
        <w:spacing w:before="120" w:after="0" w:line="240" w:lineRule="auto"/>
        <w:ind w:left="0"/>
        <w:jc w:val="both"/>
        <w:rPr>
          <w:rFonts w:ascii="Verdana" w:hAnsi="Verdana"/>
        </w:rPr>
      </w:pPr>
      <w:r w:rsidRPr="0045290E">
        <w:rPr>
          <w:rFonts w:ascii="Verdana" w:hAnsi="Verdana"/>
        </w:rPr>
        <w:t>La thèse donne lieu à une soutenance unique. Après sa soutenance, le nouveau diplômé sera titulaire du doctorat de chacune des universités partenaires. La cotutelle permet donc d'obtenir un double diplôme.</w:t>
      </w:r>
    </w:p>
    <w:p w:rsidR="003045FB" w:rsidRPr="0045290E" w:rsidRDefault="003045FB" w:rsidP="003045FB">
      <w:pPr>
        <w:pStyle w:val="Grillemoyenne1-Accent21"/>
        <w:spacing w:before="120" w:after="0" w:line="240" w:lineRule="auto"/>
        <w:ind w:left="0"/>
        <w:jc w:val="both"/>
        <w:rPr>
          <w:rFonts w:ascii="Verdana" w:eastAsia="Trebuchet MS" w:hAnsi="Verdana" w:cs="Trebuchet MS"/>
        </w:rPr>
      </w:pPr>
      <w:r w:rsidRPr="0045290E">
        <w:rPr>
          <w:rFonts w:ascii="Verdana" w:hAnsi="Verdana"/>
        </w:rPr>
        <w:t xml:space="preserve">La signature de la convention de cotutelle doit intervenir obligatoirement dans les 12 mois suivant la date d’’inscription en première année de thèse. </w:t>
      </w:r>
      <w:r w:rsidRPr="0045290E">
        <w:rPr>
          <w:rFonts w:ascii="Verdana" w:eastAsia="Trebuchet MS" w:hAnsi="Verdana" w:cs="Trebuchet MS"/>
        </w:rPr>
        <w:t>La procédure de cotutelle de thèse est précisée dans l’établissement d’inscription en thèse.</w:t>
      </w:r>
    </w:p>
    <w:p w:rsidR="003045FB" w:rsidRPr="0045290E" w:rsidRDefault="003045FB" w:rsidP="003045FB">
      <w:pPr>
        <w:autoSpaceDE w:val="0"/>
        <w:autoSpaceDN w:val="0"/>
        <w:adjustRightInd w:val="0"/>
        <w:spacing w:after="0" w:line="240" w:lineRule="auto"/>
        <w:jc w:val="both"/>
        <w:rPr>
          <w:rFonts w:ascii="Verdana" w:hAnsi="Verdana"/>
        </w:rPr>
      </w:pPr>
    </w:p>
    <w:p w:rsidR="003045FB" w:rsidRPr="0045290E" w:rsidRDefault="003045FB" w:rsidP="003045FB">
      <w:pPr>
        <w:autoSpaceDE w:val="0"/>
        <w:autoSpaceDN w:val="0"/>
        <w:adjustRightInd w:val="0"/>
        <w:spacing w:after="0" w:line="240" w:lineRule="auto"/>
        <w:jc w:val="both"/>
        <w:rPr>
          <w:rFonts w:ascii="Verdana" w:hAnsi="Verdana"/>
          <w:b/>
        </w:rPr>
      </w:pPr>
      <w:r w:rsidRPr="0045290E">
        <w:rPr>
          <w:rFonts w:ascii="Verdana" w:hAnsi="Verdana"/>
          <w:i/>
        </w:rPr>
        <w:t xml:space="preserve">4.6 Année de césure </w:t>
      </w:r>
    </w:p>
    <w:p w:rsidR="003045FB" w:rsidRPr="0045290E" w:rsidRDefault="003045FB" w:rsidP="003045FB">
      <w:pPr>
        <w:autoSpaceDE w:val="0"/>
        <w:autoSpaceDN w:val="0"/>
        <w:adjustRightInd w:val="0"/>
        <w:spacing w:after="0" w:line="240" w:lineRule="auto"/>
        <w:jc w:val="both"/>
        <w:rPr>
          <w:rFonts w:ascii="Verdana" w:hAnsi="Verdana"/>
        </w:rPr>
      </w:pPr>
      <w:r w:rsidRPr="0045290E">
        <w:rPr>
          <w:rFonts w:ascii="Verdana" w:hAnsi="Verdana"/>
        </w:rPr>
        <w:t>A titre exceptionnel, sur demande motivée du doctorant, une période de césure insécable d’une durée maximale d’une année peut intervenir une seule fois, par décision du chef d’établissement où est inscrit le</w:t>
      </w:r>
      <w:r>
        <w:rPr>
          <w:rFonts w:ascii="Verdana" w:hAnsi="Verdana"/>
        </w:rPr>
        <w:t>(la)</w:t>
      </w:r>
      <w:r w:rsidRPr="0045290E">
        <w:rPr>
          <w:rFonts w:ascii="Verdana" w:hAnsi="Verdana"/>
        </w:rPr>
        <w:t xml:space="preserve"> doctorant</w:t>
      </w:r>
      <w:r>
        <w:rPr>
          <w:rFonts w:ascii="Verdana" w:hAnsi="Verdana"/>
        </w:rPr>
        <w:t>(e)</w:t>
      </w:r>
      <w:r w:rsidRPr="0045290E">
        <w:rPr>
          <w:rFonts w:ascii="Verdana" w:hAnsi="Verdana"/>
        </w:rPr>
        <w:t>, après accord de l’employeur, le cas échéant, et avis du directeur de thèse, du directeur de l’UR et du directeur de l’école doctorale.</w:t>
      </w:r>
    </w:p>
    <w:p w:rsidR="003045FB" w:rsidRPr="0045290E" w:rsidRDefault="003045FB" w:rsidP="003045FB">
      <w:pPr>
        <w:autoSpaceDE w:val="0"/>
        <w:autoSpaceDN w:val="0"/>
        <w:adjustRightInd w:val="0"/>
        <w:spacing w:after="0" w:line="240" w:lineRule="auto"/>
        <w:jc w:val="both"/>
        <w:rPr>
          <w:rFonts w:ascii="Verdana" w:hAnsi="Verdana"/>
        </w:rPr>
      </w:pPr>
      <w:r w:rsidRPr="0045290E">
        <w:rPr>
          <w:rFonts w:ascii="Verdana" w:hAnsi="Verdana"/>
        </w:rPr>
        <w:t xml:space="preserve">Pendant cette période, le doctorant suspend temporairement sa formation doctorale et ses travaux de recherche, il peut demeurer inscrit au sein de son établissement mais n’est plus intégré à son UR d’accueil. Cette période n’est pas comptabilisée dans la durée de la thèse. </w:t>
      </w:r>
    </w:p>
    <w:p w:rsidR="003045FB" w:rsidRPr="0045290E" w:rsidRDefault="003045FB" w:rsidP="003045FB">
      <w:pPr>
        <w:autoSpaceDE w:val="0"/>
        <w:autoSpaceDN w:val="0"/>
        <w:adjustRightInd w:val="0"/>
        <w:spacing w:after="0" w:line="240" w:lineRule="auto"/>
        <w:jc w:val="both"/>
        <w:rPr>
          <w:rFonts w:ascii="Verdana" w:hAnsi="Verdana"/>
          <w:b/>
        </w:rPr>
      </w:pPr>
    </w:p>
    <w:p w:rsidR="003045FB" w:rsidRPr="0045290E" w:rsidRDefault="003045FB" w:rsidP="003045FB">
      <w:pPr>
        <w:autoSpaceDE w:val="0"/>
        <w:autoSpaceDN w:val="0"/>
        <w:adjustRightInd w:val="0"/>
        <w:spacing w:after="0" w:line="240" w:lineRule="auto"/>
        <w:jc w:val="both"/>
        <w:rPr>
          <w:rFonts w:ascii="Verdana" w:hAnsi="Verdana"/>
          <w:b/>
        </w:rPr>
      </w:pPr>
    </w:p>
    <w:p w:rsidR="003045FB" w:rsidRPr="0045290E" w:rsidRDefault="003045FB" w:rsidP="003045FB">
      <w:pPr>
        <w:autoSpaceDE w:val="0"/>
        <w:autoSpaceDN w:val="0"/>
        <w:adjustRightInd w:val="0"/>
        <w:spacing w:after="0" w:line="240" w:lineRule="auto"/>
        <w:jc w:val="both"/>
        <w:rPr>
          <w:rFonts w:ascii="Verdana" w:hAnsi="Verdana"/>
          <w:b/>
        </w:rPr>
      </w:pPr>
      <w:r w:rsidRPr="0045290E">
        <w:rPr>
          <w:rFonts w:ascii="Verdana" w:hAnsi="Verdana"/>
          <w:b/>
        </w:rPr>
        <w:t>Article 5 – Modalités de suivi du doctorant(e)</w:t>
      </w:r>
    </w:p>
    <w:p w:rsidR="003045FB" w:rsidRPr="0045290E" w:rsidRDefault="003045FB" w:rsidP="003045FB">
      <w:pPr>
        <w:autoSpaceDE w:val="0"/>
        <w:autoSpaceDN w:val="0"/>
        <w:adjustRightInd w:val="0"/>
        <w:spacing w:after="0" w:line="240" w:lineRule="auto"/>
        <w:jc w:val="both"/>
        <w:rPr>
          <w:rFonts w:ascii="Verdana" w:hAnsi="Verdana"/>
          <w:b/>
        </w:rPr>
      </w:pPr>
    </w:p>
    <w:p w:rsidR="003045FB" w:rsidRPr="0045290E" w:rsidRDefault="003045FB" w:rsidP="003045FB">
      <w:pPr>
        <w:autoSpaceDE w:val="0"/>
        <w:autoSpaceDN w:val="0"/>
        <w:adjustRightInd w:val="0"/>
        <w:spacing w:after="0" w:line="240" w:lineRule="auto"/>
        <w:jc w:val="both"/>
        <w:rPr>
          <w:rFonts w:ascii="Verdana" w:hAnsi="Verdana"/>
          <w:i/>
        </w:rPr>
      </w:pPr>
      <w:r w:rsidRPr="0045290E">
        <w:rPr>
          <w:rFonts w:ascii="Verdana" w:hAnsi="Verdana"/>
          <w:i/>
        </w:rPr>
        <w:t>5.1 Procédures d’accueil : Rencontre avec le directeur, réunion de rentrée…</w:t>
      </w:r>
    </w:p>
    <w:p w:rsidR="003045FB" w:rsidRPr="0045290E" w:rsidRDefault="003045FB" w:rsidP="003045FB">
      <w:pPr>
        <w:autoSpaceDE w:val="0"/>
        <w:autoSpaceDN w:val="0"/>
        <w:adjustRightInd w:val="0"/>
        <w:spacing w:after="0" w:line="240" w:lineRule="auto"/>
        <w:jc w:val="both"/>
        <w:rPr>
          <w:rFonts w:ascii="Verdana" w:hAnsi="Verdana"/>
        </w:rPr>
      </w:pPr>
      <w:r w:rsidRPr="0045290E">
        <w:rPr>
          <w:rFonts w:ascii="Verdana" w:hAnsi="Verdana"/>
        </w:rPr>
        <w:t>Une réunion de rentrée est effectuée sur chaque site.</w:t>
      </w:r>
    </w:p>
    <w:p w:rsidR="003045FB" w:rsidRPr="0045290E" w:rsidRDefault="003045FB" w:rsidP="003045FB">
      <w:pPr>
        <w:autoSpaceDE w:val="0"/>
        <w:autoSpaceDN w:val="0"/>
        <w:adjustRightInd w:val="0"/>
        <w:spacing w:after="0" w:line="240" w:lineRule="auto"/>
        <w:jc w:val="both"/>
        <w:rPr>
          <w:rFonts w:ascii="Verdana" w:hAnsi="Verdana"/>
        </w:rPr>
      </w:pPr>
      <w:r w:rsidRPr="0045290E">
        <w:rPr>
          <w:rFonts w:ascii="Verdana" w:hAnsi="Verdana"/>
        </w:rPr>
        <w:t xml:space="preserve">La présence à cette réunion est obligatoire pour les doctorants sous contrat. Elle est fortement recommandée à tous les primo-inscrits. Les directions de thèse et </w:t>
      </w:r>
      <w:proofErr w:type="spellStart"/>
      <w:r w:rsidRPr="0045290E">
        <w:rPr>
          <w:rFonts w:ascii="Verdana" w:hAnsi="Verdana"/>
        </w:rPr>
        <w:t>co</w:t>
      </w:r>
      <w:proofErr w:type="spellEnd"/>
      <w:r w:rsidRPr="0045290E">
        <w:rPr>
          <w:rFonts w:ascii="Verdana" w:hAnsi="Verdana"/>
        </w:rPr>
        <w:t xml:space="preserve">-encadrants y sont invités. </w:t>
      </w:r>
    </w:p>
    <w:p w:rsidR="003045FB" w:rsidRPr="0045290E" w:rsidRDefault="003045FB" w:rsidP="003045FB">
      <w:pPr>
        <w:autoSpaceDE w:val="0"/>
        <w:autoSpaceDN w:val="0"/>
        <w:adjustRightInd w:val="0"/>
        <w:spacing w:after="0" w:line="240" w:lineRule="auto"/>
        <w:jc w:val="both"/>
        <w:rPr>
          <w:rFonts w:ascii="Verdana" w:hAnsi="Verdana"/>
        </w:rPr>
      </w:pPr>
      <w:r w:rsidRPr="0045290E">
        <w:rPr>
          <w:rFonts w:ascii="Verdana" w:hAnsi="Verdana"/>
        </w:rPr>
        <w:t>Animée par le</w:t>
      </w:r>
      <w:r>
        <w:rPr>
          <w:rFonts w:ascii="Verdana" w:hAnsi="Verdana"/>
        </w:rPr>
        <w:t>(la)</w:t>
      </w:r>
      <w:r w:rsidRPr="0045290E">
        <w:rPr>
          <w:rFonts w:ascii="Verdana" w:hAnsi="Verdana"/>
        </w:rPr>
        <w:t xml:space="preserve"> </w:t>
      </w:r>
      <w:r>
        <w:rPr>
          <w:rFonts w:ascii="Verdana" w:hAnsi="Verdana"/>
        </w:rPr>
        <w:t>d</w:t>
      </w:r>
      <w:r w:rsidRPr="0045290E">
        <w:rPr>
          <w:rFonts w:ascii="Verdana" w:hAnsi="Verdana"/>
        </w:rPr>
        <w:t>irecteur</w:t>
      </w:r>
      <w:r>
        <w:rPr>
          <w:rFonts w:ascii="Verdana" w:hAnsi="Verdana"/>
        </w:rPr>
        <w:t>(</w:t>
      </w:r>
      <w:proofErr w:type="spellStart"/>
      <w:r>
        <w:rPr>
          <w:rFonts w:ascii="Verdana" w:hAnsi="Verdana"/>
        </w:rPr>
        <w:t>trice</w:t>
      </w:r>
      <w:proofErr w:type="spellEnd"/>
      <w:r>
        <w:rPr>
          <w:rFonts w:ascii="Verdana" w:hAnsi="Verdana"/>
        </w:rPr>
        <w:t>)</w:t>
      </w:r>
      <w:r w:rsidRPr="0045290E">
        <w:rPr>
          <w:rFonts w:ascii="Verdana" w:hAnsi="Verdana"/>
        </w:rPr>
        <w:t xml:space="preserve"> de l’ED HSRT ou le</w:t>
      </w:r>
      <w:r>
        <w:rPr>
          <w:rFonts w:ascii="Verdana" w:hAnsi="Verdana"/>
        </w:rPr>
        <w:t>(la)</w:t>
      </w:r>
      <w:r w:rsidRPr="0045290E">
        <w:rPr>
          <w:rFonts w:ascii="Verdana" w:hAnsi="Verdana"/>
        </w:rPr>
        <w:t xml:space="preserve"> </w:t>
      </w:r>
      <w:r>
        <w:rPr>
          <w:rFonts w:ascii="Verdana" w:hAnsi="Verdana"/>
        </w:rPr>
        <w:t>d</w:t>
      </w:r>
      <w:r w:rsidRPr="0045290E">
        <w:rPr>
          <w:rFonts w:ascii="Verdana" w:hAnsi="Verdana"/>
        </w:rPr>
        <w:t>irecteur</w:t>
      </w:r>
      <w:r>
        <w:rPr>
          <w:rFonts w:ascii="Verdana" w:hAnsi="Verdana"/>
        </w:rPr>
        <w:t>(</w:t>
      </w:r>
      <w:proofErr w:type="spellStart"/>
      <w:r>
        <w:rPr>
          <w:rFonts w:ascii="Verdana" w:hAnsi="Verdana"/>
        </w:rPr>
        <w:t>trice</w:t>
      </w:r>
      <w:proofErr w:type="spellEnd"/>
      <w:r>
        <w:rPr>
          <w:rFonts w:ascii="Verdana" w:hAnsi="Verdana"/>
        </w:rPr>
        <w:t>)</w:t>
      </w:r>
      <w:r w:rsidRPr="0045290E">
        <w:rPr>
          <w:rFonts w:ascii="Verdana" w:hAnsi="Verdana"/>
        </w:rPr>
        <w:t xml:space="preserve"> adjoint</w:t>
      </w:r>
      <w:r>
        <w:rPr>
          <w:rFonts w:ascii="Verdana" w:hAnsi="Verdana"/>
        </w:rPr>
        <w:t>(e)</w:t>
      </w:r>
      <w:r w:rsidRPr="0045290E">
        <w:rPr>
          <w:rFonts w:ascii="Verdana" w:hAnsi="Verdana"/>
        </w:rPr>
        <w:t xml:space="preserve"> de site, cette réunion permet de détailler notamment les éléments suivants :</w:t>
      </w:r>
    </w:p>
    <w:p w:rsidR="003045FB" w:rsidRPr="0045290E" w:rsidRDefault="003045FB" w:rsidP="003045FB">
      <w:pPr>
        <w:pStyle w:val="Paragraphedeliste"/>
        <w:numPr>
          <w:ilvl w:val="0"/>
          <w:numId w:val="6"/>
        </w:numPr>
        <w:autoSpaceDE w:val="0"/>
        <w:autoSpaceDN w:val="0"/>
        <w:adjustRightInd w:val="0"/>
        <w:spacing w:after="0" w:line="240" w:lineRule="auto"/>
        <w:jc w:val="both"/>
        <w:rPr>
          <w:rFonts w:ascii="Verdana" w:hAnsi="Verdana"/>
        </w:rPr>
      </w:pPr>
      <w:proofErr w:type="gramStart"/>
      <w:r w:rsidRPr="0045290E">
        <w:rPr>
          <w:rFonts w:ascii="Verdana" w:hAnsi="Verdana"/>
        </w:rPr>
        <w:t>présentation</w:t>
      </w:r>
      <w:proofErr w:type="gramEnd"/>
      <w:r w:rsidRPr="0045290E">
        <w:rPr>
          <w:rFonts w:ascii="Verdana" w:hAnsi="Verdana"/>
        </w:rPr>
        <w:t xml:space="preserve"> des différents interlocuteurs potentiels pour les doctorants : membres de la Direction de l’ED, secrétariat et gestionnaires, services supports, responsable(s) des formations, représentants des doctorants au Conseil, etc.) ;</w:t>
      </w:r>
    </w:p>
    <w:p w:rsidR="003045FB" w:rsidRPr="0045290E" w:rsidRDefault="003045FB" w:rsidP="003045FB">
      <w:pPr>
        <w:pStyle w:val="Paragraphedeliste"/>
        <w:numPr>
          <w:ilvl w:val="0"/>
          <w:numId w:val="6"/>
        </w:numPr>
        <w:autoSpaceDE w:val="0"/>
        <w:autoSpaceDN w:val="0"/>
        <w:adjustRightInd w:val="0"/>
        <w:spacing w:after="0" w:line="240" w:lineRule="auto"/>
        <w:jc w:val="both"/>
        <w:rPr>
          <w:rFonts w:ascii="Verdana" w:hAnsi="Verdana"/>
        </w:rPr>
      </w:pPr>
      <w:proofErr w:type="gramStart"/>
      <w:r w:rsidRPr="0045290E">
        <w:rPr>
          <w:rFonts w:ascii="Verdana" w:hAnsi="Verdana"/>
        </w:rPr>
        <w:t>caractéristiques</w:t>
      </w:r>
      <w:proofErr w:type="gramEnd"/>
      <w:r w:rsidRPr="0045290E">
        <w:rPr>
          <w:rFonts w:ascii="Verdana" w:hAnsi="Verdana"/>
        </w:rPr>
        <w:t xml:space="preserve"> de l’ED HSRT (nombre et profil des doctorants, UR rattachées à l’ED, potentiel d’encadrement, nature des financements, etc.), et statistiques sur le doctorat en général (résultats de l’ED HSRT en termes de durée des thèses, de poursuite de carrière) ;</w:t>
      </w:r>
    </w:p>
    <w:p w:rsidR="003045FB" w:rsidRPr="0045290E" w:rsidRDefault="003045FB" w:rsidP="003045FB">
      <w:pPr>
        <w:pStyle w:val="Paragraphedeliste"/>
        <w:numPr>
          <w:ilvl w:val="0"/>
          <w:numId w:val="6"/>
        </w:numPr>
        <w:autoSpaceDE w:val="0"/>
        <w:autoSpaceDN w:val="0"/>
        <w:adjustRightInd w:val="0"/>
        <w:spacing w:after="0" w:line="240" w:lineRule="auto"/>
        <w:jc w:val="both"/>
        <w:rPr>
          <w:rFonts w:ascii="Verdana" w:hAnsi="Verdana"/>
        </w:rPr>
      </w:pPr>
      <w:proofErr w:type="gramStart"/>
      <w:r w:rsidRPr="0045290E">
        <w:rPr>
          <w:rFonts w:ascii="Verdana" w:hAnsi="Verdana"/>
        </w:rPr>
        <w:t>organisation</w:t>
      </w:r>
      <w:proofErr w:type="gramEnd"/>
      <w:r w:rsidRPr="0045290E">
        <w:rPr>
          <w:rFonts w:ascii="Verdana" w:hAnsi="Verdana"/>
        </w:rPr>
        <w:t xml:space="preserve"> et fonctionnement de l’ED ;</w:t>
      </w:r>
    </w:p>
    <w:p w:rsidR="003045FB" w:rsidRPr="0045290E" w:rsidRDefault="003045FB" w:rsidP="003045FB">
      <w:pPr>
        <w:pStyle w:val="Paragraphedeliste"/>
        <w:numPr>
          <w:ilvl w:val="0"/>
          <w:numId w:val="6"/>
        </w:numPr>
        <w:autoSpaceDE w:val="0"/>
        <w:autoSpaceDN w:val="0"/>
        <w:adjustRightInd w:val="0"/>
        <w:spacing w:after="0" w:line="240" w:lineRule="auto"/>
        <w:jc w:val="both"/>
        <w:rPr>
          <w:rFonts w:ascii="Verdana" w:hAnsi="Verdana"/>
        </w:rPr>
      </w:pPr>
      <w:proofErr w:type="gramStart"/>
      <w:r w:rsidRPr="0045290E">
        <w:rPr>
          <w:rFonts w:ascii="Verdana" w:hAnsi="Verdana"/>
        </w:rPr>
        <w:t>offre</w:t>
      </w:r>
      <w:proofErr w:type="gramEnd"/>
      <w:r w:rsidRPr="0045290E">
        <w:rPr>
          <w:rFonts w:ascii="Verdana" w:hAnsi="Verdana"/>
        </w:rPr>
        <w:t xml:space="preserve"> de formation : modules disponibles, modalités d’accès, modalités de validation, accès à des formations extérieures ;</w:t>
      </w:r>
    </w:p>
    <w:p w:rsidR="003045FB" w:rsidRPr="0045290E" w:rsidRDefault="003045FB" w:rsidP="003045FB">
      <w:pPr>
        <w:pStyle w:val="Paragraphedeliste"/>
        <w:numPr>
          <w:ilvl w:val="0"/>
          <w:numId w:val="6"/>
        </w:numPr>
        <w:autoSpaceDE w:val="0"/>
        <w:autoSpaceDN w:val="0"/>
        <w:adjustRightInd w:val="0"/>
        <w:spacing w:after="0" w:line="240" w:lineRule="auto"/>
        <w:jc w:val="both"/>
        <w:rPr>
          <w:rFonts w:ascii="Verdana" w:hAnsi="Verdana"/>
        </w:rPr>
      </w:pPr>
      <w:r w:rsidRPr="0045290E">
        <w:rPr>
          <w:rFonts w:ascii="Verdana" w:hAnsi="Verdana"/>
        </w:rPr>
        <w:t>Convention de formation (objectifs, fonctionnement et évolution en cours de thèse) ;</w:t>
      </w:r>
    </w:p>
    <w:p w:rsidR="003045FB" w:rsidRPr="0045290E" w:rsidRDefault="003045FB" w:rsidP="003045FB">
      <w:pPr>
        <w:pStyle w:val="Paragraphedeliste"/>
        <w:numPr>
          <w:ilvl w:val="0"/>
          <w:numId w:val="6"/>
        </w:numPr>
        <w:autoSpaceDE w:val="0"/>
        <w:autoSpaceDN w:val="0"/>
        <w:adjustRightInd w:val="0"/>
        <w:spacing w:after="0" w:line="240" w:lineRule="auto"/>
        <w:jc w:val="both"/>
        <w:rPr>
          <w:rFonts w:ascii="Verdana" w:hAnsi="Verdana"/>
        </w:rPr>
      </w:pPr>
      <w:r w:rsidRPr="0045290E">
        <w:rPr>
          <w:rFonts w:ascii="Verdana" w:hAnsi="Verdana"/>
        </w:rPr>
        <w:t>Comité de Suivi Individuel (objectifs, constitution et fonctionnement) ;</w:t>
      </w:r>
    </w:p>
    <w:p w:rsidR="003045FB" w:rsidRPr="0045290E" w:rsidRDefault="003045FB" w:rsidP="003045FB">
      <w:pPr>
        <w:pStyle w:val="Paragraphedeliste"/>
        <w:numPr>
          <w:ilvl w:val="0"/>
          <w:numId w:val="6"/>
        </w:numPr>
        <w:autoSpaceDE w:val="0"/>
        <w:autoSpaceDN w:val="0"/>
        <w:adjustRightInd w:val="0"/>
        <w:spacing w:after="0" w:line="240" w:lineRule="auto"/>
        <w:jc w:val="both"/>
        <w:rPr>
          <w:rFonts w:ascii="Verdana" w:hAnsi="Verdana"/>
        </w:rPr>
      </w:pPr>
      <w:proofErr w:type="gramStart"/>
      <w:r w:rsidRPr="0045290E">
        <w:rPr>
          <w:rFonts w:ascii="Verdana" w:hAnsi="Verdana"/>
        </w:rPr>
        <w:t>aide</w:t>
      </w:r>
      <w:proofErr w:type="gramEnd"/>
      <w:r w:rsidRPr="0045290E">
        <w:rPr>
          <w:rFonts w:ascii="Verdana" w:hAnsi="Verdana"/>
        </w:rPr>
        <w:t xml:space="preserve"> à la mobilité ;</w:t>
      </w:r>
    </w:p>
    <w:p w:rsidR="003045FB" w:rsidRPr="0045290E" w:rsidRDefault="003045FB" w:rsidP="003045FB">
      <w:pPr>
        <w:pStyle w:val="Paragraphedeliste"/>
        <w:numPr>
          <w:ilvl w:val="0"/>
          <w:numId w:val="6"/>
        </w:numPr>
        <w:autoSpaceDE w:val="0"/>
        <w:autoSpaceDN w:val="0"/>
        <w:adjustRightInd w:val="0"/>
        <w:spacing w:after="0" w:line="240" w:lineRule="auto"/>
        <w:jc w:val="both"/>
        <w:rPr>
          <w:rFonts w:ascii="Verdana" w:hAnsi="Verdana"/>
        </w:rPr>
      </w:pPr>
      <w:proofErr w:type="gramStart"/>
      <w:r w:rsidRPr="0045290E">
        <w:rPr>
          <w:rFonts w:ascii="Verdana" w:hAnsi="Verdana"/>
        </w:rPr>
        <w:t>manifestations</w:t>
      </w:r>
      <w:proofErr w:type="gramEnd"/>
      <w:r w:rsidRPr="0045290E">
        <w:rPr>
          <w:rFonts w:ascii="Verdana" w:hAnsi="Verdana"/>
        </w:rPr>
        <w:t xml:space="preserve"> de l’ED HSRT.</w:t>
      </w:r>
    </w:p>
    <w:p w:rsidR="003045FB" w:rsidRPr="0045290E" w:rsidRDefault="003045FB" w:rsidP="003045FB">
      <w:pPr>
        <w:autoSpaceDE w:val="0"/>
        <w:autoSpaceDN w:val="0"/>
        <w:adjustRightInd w:val="0"/>
        <w:spacing w:after="0" w:line="240" w:lineRule="auto"/>
        <w:jc w:val="both"/>
        <w:rPr>
          <w:rFonts w:ascii="Verdana" w:hAnsi="Verdana"/>
        </w:rPr>
      </w:pPr>
    </w:p>
    <w:p w:rsidR="003045FB" w:rsidRPr="0045290E" w:rsidRDefault="003045FB" w:rsidP="003045FB">
      <w:pPr>
        <w:autoSpaceDE w:val="0"/>
        <w:autoSpaceDN w:val="0"/>
        <w:adjustRightInd w:val="0"/>
        <w:spacing w:after="0" w:line="240" w:lineRule="auto"/>
        <w:jc w:val="both"/>
        <w:rPr>
          <w:rFonts w:ascii="Verdana" w:hAnsi="Verdana"/>
        </w:rPr>
      </w:pPr>
    </w:p>
    <w:p w:rsidR="003045FB" w:rsidRPr="0045290E" w:rsidRDefault="003045FB" w:rsidP="003045FB">
      <w:pPr>
        <w:autoSpaceDE w:val="0"/>
        <w:autoSpaceDN w:val="0"/>
        <w:adjustRightInd w:val="0"/>
        <w:spacing w:after="0" w:line="240" w:lineRule="auto"/>
        <w:jc w:val="both"/>
        <w:rPr>
          <w:rFonts w:ascii="Verdana" w:hAnsi="Verdana"/>
          <w:i/>
        </w:rPr>
      </w:pPr>
      <w:r w:rsidRPr="0045290E">
        <w:rPr>
          <w:rFonts w:ascii="Verdana" w:hAnsi="Verdana"/>
          <w:i/>
        </w:rPr>
        <w:t>5.2 Comité de suivi individuel de thèse </w:t>
      </w:r>
    </w:p>
    <w:p w:rsidR="003045FB" w:rsidRPr="0045290E" w:rsidRDefault="003045FB" w:rsidP="003045FB">
      <w:pPr>
        <w:autoSpaceDE w:val="0"/>
        <w:autoSpaceDN w:val="0"/>
        <w:adjustRightInd w:val="0"/>
        <w:spacing w:after="0" w:line="240" w:lineRule="auto"/>
        <w:jc w:val="both"/>
        <w:rPr>
          <w:rFonts w:ascii="Verdana" w:hAnsi="Verdana"/>
        </w:rPr>
      </w:pPr>
      <w:r w:rsidRPr="0045290E">
        <w:rPr>
          <w:rFonts w:ascii="Verdana" w:hAnsi="Verdana"/>
        </w:rPr>
        <w:t>Un comité de suivi individuel est mis en place pour chaque doctorant</w:t>
      </w:r>
      <w:r>
        <w:rPr>
          <w:rFonts w:ascii="Verdana" w:hAnsi="Verdana"/>
        </w:rPr>
        <w:t>(e)</w:t>
      </w:r>
      <w:r w:rsidRPr="0045290E">
        <w:rPr>
          <w:rFonts w:ascii="Verdana" w:hAnsi="Verdana"/>
        </w:rPr>
        <w:t xml:space="preserve"> au cours de la première année de thèse. Il est composé de 2 membres indépendants de la direction de thèse, proposés par le</w:t>
      </w:r>
      <w:r>
        <w:rPr>
          <w:rFonts w:ascii="Verdana" w:hAnsi="Verdana"/>
        </w:rPr>
        <w:t>(la)</w:t>
      </w:r>
      <w:r w:rsidRPr="0045290E">
        <w:rPr>
          <w:rFonts w:ascii="Verdana" w:hAnsi="Verdana"/>
        </w:rPr>
        <w:t xml:space="preserve"> doctorant</w:t>
      </w:r>
      <w:r>
        <w:rPr>
          <w:rFonts w:ascii="Verdana" w:hAnsi="Verdana"/>
        </w:rPr>
        <w:t>(e)</w:t>
      </w:r>
      <w:r w:rsidRPr="0045290E">
        <w:rPr>
          <w:rFonts w:ascii="Verdana" w:hAnsi="Verdana"/>
        </w:rPr>
        <w:t xml:space="preserve"> à la direction de l’ED HSRT. Au moins un des membres est titulaire d’une HDR. Au moins un des membres appartient à un établissement de la </w:t>
      </w:r>
      <w:proofErr w:type="spellStart"/>
      <w:r w:rsidRPr="0045290E">
        <w:rPr>
          <w:rFonts w:ascii="Verdana" w:hAnsi="Verdana"/>
        </w:rPr>
        <w:t>Comue</w:t>
      </w:r>
      <w:proofErr w:type="spellEnd"/>
      <w:r w:rsidRPr="0045290E">
        <w:rPr>
          <w:rFonts w:ascii="Verdana" w:hAnsi="Verdana"/>
        </w:rPr>
        <w:t>.</w:t>
      </w:r>
    </w:p>
    <w:p w:rsidR="003045FB" w:rsidRPr="0045290E" w:rsidRDefault="003045FB" w:rsidP="003045FB">
      <w:pPr>
        <w:autoSpaceDE w:val="0"/>
        <w:autoSpaceDN w:val="0"/>
        <w:adjustRightInd w:val="0"/>
        <w:spacing w:after="0" w:line="240" w:lineRule="auto"/>
        <w:jc w:val="both"/>
        <w:rPr>
          <w:rFonts w:ascii="Verdana" w:hAnsi="Verdana"/>
        </w:rPr>
      </w:pPr>
    </w:p>
    <w:p w:rsidR="003045FB" w:rsidRPr="0045290E" w:rsidRDefault="003045FB" w:rsidP="003045FB">
      <w:pPr>
        <w:autoSpaceDE w:val="0"/>
        <w:autoSpaceDN w:val="0"/>
        <w:adjustRightInd w:val="0"/>
        <w:spacing w:after="0" w:line="240" w:lineRule="auto"/>
        <w:jc w:val="both"/>
        <w:rPr>
          <w:rFonts w:ascii="Verdana" w:hAnsi="Verdana"/>
        </w:rPr>
      </w:pPr>
      <w:r w:rsidRPr="0045290E">
        <w:rPr>
          <w:rFonts w:ascii="Verdana" w:hAnsi="Verdana"/>
        </w:rPr>
        <w:t>Le comité de suivi se réunit au moins une fois par an. Il peut être utilisé les moyens de visioconférence.</w:t>
      </w:r>
    </w:p>
    <w:p w:rsidR="003045FB" w:rsidRPr="0045290E" w:rsidRDefault="003045FB" w:rsidP="003045FB">
      <w:pPr>
        <w:autoSpaceDE w:val="0"/>
        <w:autoSpaceDN w:val="0"/>
        <w:adjustRightInd w:val="0"/>
        <w:spacing w:after="0" w:line="240" w:lineRule="auto"/>
        <w:jc w:val="both"/>
        <w:rPr>
          <w:rFonts w:ascii="Verdana" w:hAnsi="Verdana"/>
        </w:rPr>
      </w:pPr>
    </w:p>
    <w:p w:rsidR="003045FB" w:rsidRPr="0045290E" w:rsidRDefault="003045FB" w:rsidP="003045FB">
      <w:pPr>
        <w:rPr>
          <w:rFonts w:ascii="Verdana" w:hAnsi="Verdana"/>
        </w:rPr>
      </w:pPr>
      <w:r w:rsidRPr="0045290E">
        <w:rPr>
          <w:rFonts w:ascii="Verdana" w:hAnsi="Verdana"/>
        </w:rPr>
        <w:t>Il a pour mission de veiller au bon déroulement du cursus, d’évaluer dans un entretien avec le doctorant, les conditions de sa formation et des avancées de sa recherche, de formuler des recommandations et de transmettre un rapport de l’entretien au directeur de l’école doctorale, au doctorant</w:t>
      </w:r>
      <w:r>
        <w:rPr>
          <w:rFonts w:ascii="Verdana" w:hAnsi="Verdana"/>
        </w:rPr>
        <w:t>(e) et à la direction</w:t>
      </w:r>
      <w:r w:rsidRPr="0045290E">
        <w:rPr>
          <w:rFonts w:ascii="Verdana" w:hAnsi="Verdana"/>
        </w:rPr>
        <w:t xml:space="preserve"> de thèse.</w:t>
      </w:r>
    </w:p>
    <w:p w:rsidR="003045FB" w:rsidRPr="0045290E" w:rsidRDefault="003045FB" w:rsidP="003045FB">
      <w:pPr>
        <w:rPr>
          <w:rFonts w:ascii="Verdana" w:hAnsi="Verdana"/>
        </w:rPr>
      </w:pPr>
      <w:r w:rsidRPr="0045290E">
        <w:rPr>
          <w:rFonts w:ascii="Verdana" w:hAnsi="Verdana"/>
        </w:rPr>
        <w:t xml:space="preserve">Il veille également </w:t>
      </w:r>
      <w:proofErr w:type="spellStart"/>
      <w:r w:rsidRPr="0045290E">
        <w:rPr>
          <w:rFonts w:ascii="Verdana" w:hAnsi="Verdana"/>
        </w:rPr>
        <w:t>a</w:t>
      </w:r>
      <w:proofErr w:type="spellEnd"/>
      <w:r w:rsidRPr="0045290E">
        <w:rPr>
          <w:rFonts w:ascii="Verdana" w:hAnsi="Verdana"/>
        </w:rPr>
        <w:t>̀ prévenir toute forme de conflit, de discrimination ou de harcèlement.</w:t>
      </w:r>
    </w:p>
    <w:p w:rsidR="003045FB" w:rsidRPr="0045290E" w:rsidRDefault="003045FB" w:rsidP="003045FB">
      <w:pPr>
        <w:rPr>
          <w:rFonts w:ascii="Verdana" w:hAnsi="Verdana"/>
        </w:rPr>
      </w:pPr>
      <w:r w:rsidRPr="0045290E">
        <w:rPr>
          <w:rFonts w:ascii="Verdana" w:hAnsi="Verdana"/>
        </w:rPr>
        <w:t>Il formule un avis sur la réinscription en doctorat à partir de la 3</w:t>
      </w:r>
      <w:r w:rsidRPr="0045290E">
        <w:rPr>
          <w:rFonts w:ascii="Verdana" w:hAnsi="Verdana"/>
          <w:vertAlign w:val="superscript"/>
        </w:rPr>
        <w:t>e</w:t>
      </w:r>
      <w:r w:rsidRPr="0045290E">
        <w:rPr>
          <w:rFonts w:ascii="Verdana" w:hAnsi="Verdana"/>
        </w:rPr>
        <w:t xml:space="preserve"> année d’inscription.</w:t>
      </w:r>
    </w:p>
    <w:p w:rsidR="003045FB" w:rsidRPr="0045290E" w:rsidRDefault="003045FB" w:rsidP="003045FB">
      <w:pPr>
        <w:autoSpaceDE w:val="0"/>
        <w:autoSpaceDN w:val="0"/>
        <w:adjustRightInd w:val="0"/>
        <w:spacing w:after="0" w:line="240" w:lineRule="auto"/>
        <w:jc w:val="both"/>
        <w:rPr>
          <w:rFonts w:ascii="Verdana" w:hAnsi="Verdana"/>
          <w:i/>
        </w:rPr>
      </w:pPr>
      <w:r w:rsidRPr="0045290E">
        <w:rPr>
          <w:rFonts w:ascii="Verdana" w:hAnsi="Verdana"/>
          <w:i/>
        </w:rPr>
        <w:t>5.4 Audition à mi-parcours</w:t>
      </w:r>
    </w:p>
    <w:p w:rsidR="003045FB" w:rsidRPr="0045290E" w:rsidRDefault="003045FB" w:rsidP="003045FB">
      <w:pPr>
        <w:pStyle w:val="Paragraphedeliste2"/>
        <w:autoSpaceDE w:val="0"/>
        <w:autoSpaceDN w:val="0"/>
        <w:adjustRightInd w:val="0"/>
        <w:spacing w:after="0" w:line="240" w:lineRule="auto"/>
        <w:ind w:left="0"/>
        <w:jc w:val="both"/>
        <w:rPr>
          <w:rFonts w:ascii="Verdana" w:hAnsi="Verdana"/>
        </w:rPr>
      </w:pPr>
      <w:r w:rsidRPr="0045290E">
        <w:rPr>
          <w:rFonts w:ascii="Verdana" w:hAnsi="Verdana"/>
        </w:rPr>
        <w:lastRenderedPageBreak/>
        <w:t xml:space="preserve">Des auditions </w:t>
      </w:r>
      <w:r w:rsidRPr="0045290E">
        <w:rPr>
          <w:rFonts w:ascii="Verdana" w:hAnsi="Verdana"/>
          <w:i/>
        </w:rPr>
        <w:t xml:space="preserve">à mi-parcours </w:t>
      </w:r>
      <w:r w:rsidRPr="0045290E">
        <w:rPr>
          <w:rFonts w:ascii="Verdana" w:hAnsi="Verdana"/>
        </w:rPr>
        <w:t>sont organisées pour tous les étudiant(e)s sous contrat doctoral, au cours de la seconde année de thèse. Elles ont lieu lors d’une journée spécifique ou au cours d’un séminaire de laboratoire. Dans ce dernier cas, le(la) directeur(</w:t>
      </w:r>
      <w:proofErr w:type="spellStart"/>
      <w:r w:rsidRPr="0045290E">
        <w:rPr>
          <w:rFonts w:ascii="Verdana" w:hAnsi="Verdana"/>
        </w:rPr>
        <w:t>trice</w:t>
      </w:r>
      <w:proofErr w:type="spellEnd"/>
      <w:r w:rsidRPr="0045290E">
        <w:rPr>
          <w:rFonts w:ascii="Verdana" w:hAnsi="Verdana"/>
        </w:rPr>
        <w:t xml:space="preserve">) de l’ED (ou son représentant) est invité(e) à cette présentation. Elles permettent de faire le point sur l’avancée de la thèse et sur les perspectives de fin de thèse. Elles se déroulent en présence de la direction de la thèse. Elles donnent lieu à un rapport rédigé par la direction de l’ED, transmis </w:t>
      </w:r>
      <w:proofErr w:type="gramStart"/>
      <w:r w:rsidRPr="0045290E">
        <w:rPr>
          <w:rFonts w:ascii="Verdana" w:hAnsi="Verdana"/>
        </w:rPr>
        <w:t>au(</w:t>
      </w:r>
      <w:proofErr w:type="gramEnd"/>
      <w:r w:rsidRPr="0045290E">
        <w:rPr>
          <w:rFonts w:ascii="Verdana" w:hAnsi="Verdana"/>
        </w:rPr>
        <w:t>à la) doctorant(e) et au(à la) directeur(</w:t>
      </w:r>
      <w:proofErr w:type="spellStart"/>
      <w:r w:rsidRPr="0045290E">
        <w:rPr>
          <w:rFonts w:ascii="Verdana" w:hAnsi="Verdana"/>
        </w:rPr>
        <w:t>trice</w:t>
      </w:r>
      <w:proofErr w:type="spellEnd"/>
      <w:r w:rsidRPr="0045290E">
        <w:rPr>
          <w:rFonts w:ascii="Verdana" w:hAnsi="Verdana"/>
        </w:rPr>
        <w:t>) de thèse.</w:t>
      </w:r>
    </w:p>
    <w:p w:rsidR="003045FB" w:rsidRPr="0045290E" w:rsidRDefault="003045FB" w:rsidP="003045FB">
      <w:pPr>
        <w:autoSpaceDE w:val="0"/>
        <w:autoSpaceDN w:val="0"/>
        <w:adjustRightInd w:val="0"/>
        <w:spacing w:after="0" w:line="240" w:lineRule="auto"/>
        <w:jc w:val="both"/>
        <w:rPr>
          <w:rFonts w:ascii="Verdana" w:hAnsi="Verdana"/>
        </w:rPr>
      </w:pPr>
    </w:p>
    <w:p w:rsidR="003045FB" w:rsidRPr="0045290E" w:rsidRDefault="003045FB" w:rsidP="003045FB">
      <w:pPr>
        <w:autoSpaceDE w:val="0"/>
        <w:autoSpaceDN w:val="0"/>
        <w:adjustRightInd w:val="0"/>
        <w:spacing w:after="0" w:line="240" w:lineRule="auto"/>
        <w:jc w:val="both"/>
        <w:rPr>
          <w:rFonts w:ascii="Verdana" w:hAnsi="Verdana"/>
          <w:i/>
        </w:rPr>
      </w:pPr>
      <w:r w:rsidRPr="0045290E">
        <w:rPr>
          <w:rFonts w:ascii="Verdana" w:hAnsi="Verdana"/>
          <w:i/>
        </w:rPr>
        <w:t>5.5 Audition thèses longue durée</w:t>
      </w:r>
    </w:p>
    <w:p w:rsidR="003045FB" w:rsidRPr="0045290E" w:rsidRDefault="003045FB" w:rsidP="003045FB">
      <w:pPr>
        <w:pStyle w:val="Paragraphedeliste2"/>
        <w:autoSpaceDE w:val="0"/>
        <w:autoSpaceDN w:val="0"/>
        <w:adjustRightInd w:val="0"/>
        <w:spacing w:after="0" w:line="240" w:lineRule="auto"/>
        <w:ind w:left="0"/>
        <w:jc w:val="both"/>
        <w:rPr>
          <w:rFonts w:ascii="Verdana" w:hAnsi="Verdana"/>
        </w:rPr>
      </w:pPr>
      <w:r w:rsidRPr="0045290E">
        <w:rPr>
          <w:rFonts w:ascii="Verdana" w:hAnsi="Verdana"/>
        </w:rPr>
        <w:t>Dans les cas exceptionnels de thèses de longue durée (5</w:t>
      </w:r>
      <w:r w:rsidRPr="0045290E">
        <w:rPr>
          <w:rFonts w:ascii="Verdana" w:hAnsi="Verdana"/>
          <w:vertAlign w:val="superscript"/>
        </w:rPr>
        <w:t>e</w:t>
      </w:r>
      <w:r w:rsidRPr="0045290E">
        <w:rPr>
          <w:rFonts w:ascii="Verdana" w:hAnsi="Verdana"/>
        </w:rPr>
        <w:t xml:space="preserve"> année pour les thèses financées sous contrat et 7</w:t>
      </w:r>
      <w:r w:rsidRPr="0045290E">
        <w:rPr>
          <w:rFonts w:ascii="Verdana" w:hAnsi="Verdana"/>
          <w:vertAlign w:val="superscript"/>
        </w:rPr>
        <w:t>e</w:t>
      </w:r>
      <w:r w:rsidRPr="0045290E">
        <w:rPr>
          <w:rFonts w:ascii="Verdana" w:hAnsi="Verdana"/>
        </w:rPr>
        <w:t xml:space="preserve"> année pour les autres), une audition du doctorant, en présence de la direction de la thèse est organisée pour envisager les modalités de fin de thèse. Elle donne lieu à un rapport rédigé par la direction de l’ED, transmis </w:t>
      </w:r>
      <w:proofErr w:type="gramStart"/>
      <w:r w:rsidRPr="0045290E">
        <w:rPr>
          <w:rFonts w:ascii="Verdana" w:hAnsi="Verdana"/>
        </w:rPr>
        <w:t>au(</w:t>
      </w:r>
      <w:proofErr w:type="gramEnd"/>
      <w:r w:rsidRPr="0045290E">
        <w:rPr>
          <w:rFonts w:ascii="Verdana" w:hAnsi="Verdana"/>
        </w:rPr>
        <w:t>à la) doctorant(e) et au(à la) directeur(</w:t>
      </w:r>
      <w:proofErr w:type="spellStart"/>
      <w:r w:rsidRPr="0045290E">
        <w:rPr>
          <w:rFonts w:ascii="Verdana" w:hAnsi="Verdana"/>
        </w:rPr>
        <w:t>trice</w:t>
      </w:r>
      <w:proofErr w:type="spellEnd"/>
      <w:r w:rsidRPr="0045290E">
        <w:rPr>
          <w:rFonts w:ascii="Verdana" w:hAnsi="Verdana"/>
        </w:rPr>
        <w:t>) de thèse.</w:t>
      </w:r>
    </w:p>
    <w:p w:rsidR="003045FB" w:rsidRPr="0045290E" w:rsidRDefault="003045FB" w:rsidP="003045FB">
      <w:pPr>
        <w:autoSpaceDE w:val="0"/>
        <w:autoSpaceDN w:val="0"/>
        <w:adjustRightInd w:val="0"/>
        <w:spacing w:after="0" w:line="240" w:lineRule="auto"/>
        <w:jc w:val="both"/>
        <w:rPr>
          <w:rFonts w:ascii="Verdana" w:hAnsi="Verdana"/>
        </w:rPr>
      </w:pPr>
    </w:p>
    <w:p w:rsidR="003045FB" w:rsidRPr="0045290E" w:rsidRDefault="003045FB" w:rsidP="003045FB">
      <w:pPr>
        <w:autoSpaceDE w:val="0"/>
        <w:autoSpaceDN w:val="0"/>
        <w:adjustRightInd w:val="0"/>
        <w:spacing w:after="0" w:line="240" w:lineRule="auto"/>
        <w:jc w:val="both"/>
        <w:rPr>
          <w:rFonts w:ascii="Verdana" w:hAnsi="Verdana"/>
        </w:rPr>
      </w:pPr>
    </w:p>
    <w:p w:rsidR="003045FB" w:rsidRPr="0045290E" w:rsidRDefault="003045FB" w:rsidP="003045FB">
      <w:pPr>
        <w:autoSpaceDE w:val="0"/>
        <w:autoSpaceDN w:val="0"/>
        <w:adjustRightInd w:val="0"/>
        <w:spacing w:after="0" w:line="240" w:lineRule="auto"/>
        <w:jc w:val="both"/>
        <w:rPr>
          <w:rFonts w:ascii="Verdana" w:hAnsi="Verdana"/>
          <w:i/>
        </w:rPr>
      </w:pPr>
      <w:r w:rsidRPr="0045290E">
        <w:rPr>
          <w:rFonts w:ascii="Verdana" w:hAnsi="Verdana"/>
          <w:i/>
        </w:rPr>
        <w:t>5.6 Aides aux doctorants (congrès, mobilité)</w:t>
      </w:r>
    </w:p>
    <w:p w:rsidR="003045FB" w:rsidRPr="0045290E" w:rsidRDefault="003045FB" w:rsidP="003045FB">
      <w:pPr>
        <w:autoSpaceDE w:val="0"/>
        <w:autoSpaceDN w:val="0"/>
        <w:adjustRightInd w:val="0"/>
        <w:spacing w:after="0" w:line="240" w:lineRule="auto"/>
        <w:jc w:val="both"/>
        <w:rPr>
          <w:rFonts w:ascii="Verdana" w:hAnsi="Verdana"/>
        </w:rPr>
      </w:pPr>
      <w:r w:rsidRPr="0045290E">
        <w:rPr>
          <w:rFonts w:ascii="Verdana" w:hAnsi="Verdana"/>
        </w:rPr>
        <w:t>L’ED HSRT apporte un</w:t>
      </w:r>
      <w:r>
        <w:rPr>
          <w:rFonts w:ascii="Verdana" w:hAnsi="Verdana"/>
        </w:rPr>
        <w:t>e aide financière aux doctorant</w:t>
      </w:r>
      <w:r w:rsidRPr="0045290E">
        <w:rPr>
          <w:rFonts w:ascii="Verdana" w:hAnsi="Verdana"/>
        </w:rPr>
        <w:t>(te</w:t>
      </w:r>
      <w:r>
        <w:rPr>
          <w:rFonts w:ascii="Verdana" w:hAnsi="Verdana"/>
        </w:rPr>
        <w:t>)</w:t>
      </w:r>
      <w:r w:rsidRPr="0045290E">
        <w:rPr>
          <w:rFonts w:ascii="Verdana" w:hAnsi="Verdana"/>
        </w:rPr>
        <w:t>s qui communiquent dans des manifestations scientifiques. L’aide est conditionnée à une aide apportée par le laboratoire. L’aide est versée au laboratoire qui prend en charge la missi</w:t>
      </w:r>
      <w:r>
        <w:rPr>
          <w:rFonts w:ascii="Verdana" w:hAnsi="Verdana"/>
        </w:rPr>
        <w:t>on des doctorants(tes) concerné</w:t>
      </w:r>
      <w:r w:rsidRPr="0045290E">
        <w:rPr>
          <w:rFonts w:ascii="Verdana" w:hAnsi="Verdana"/>
        </w:rPr>
        <w:t>(e</w:t>
      </w:r>
      <w:r>
        <w:rPr>
          <w:rFonts w:ascii="Verdana" w:hAnsi="Verdana"/>
        </w:rPr>
        <w:t>)</w:t>
      </w:r>
      <w:r w:rsidRPr="0045290E">
        <w:rPr>
          <w:rFonts w:ascii="Verdana" w:hAnsi="Verdana"/>
        </w:rPr>
        <w:t>s.</w:t>
      </w:r>
    </w:p>
    <w:p w:rsidR="003045FB" w:rsidRPr="0045290E" w:rsidRDefault="003045FB" w:rsidP="003045FB">
      <w:pPr>
        <w:autoSpaceDE w:val="0"/>
        <w:autoSpaceDN w:val="0"/>
        <w:adjustRightInd w:val="0"/>
        <w:spacing w:after="0" w:line="240" w:lineRule="auto"/>
        <w:jc w:val="both"/>
        <w:rPr>
          <w:rFonts w:ascii="Verdana" w:hAnsi="Verdana"/>
        </w:rPr>
      </w:pPr>
      <w:r w:rsidRPr="0045290E">
        <w:rPr>
          <w:rFonts w:ascii="Verdana" w:hAnsi="Verdana"/>
        </w:rPr>
        <w:t>Des aides exceptionnelles peuvent être accordées après avis favorable du conseil de l’ED, pour réaliser une mission particulière ou suivre une formation.</w:t>
      </w:r>
    </w:p>
    <w:p w:rsidR="003045FB" w:rsidRPr="0045290E" w:rsidRDefault="003045FB" w:rsidP="003045FB">
      <w:pPr>
        <w:autoSpaceDE w:val="0"/>
        <w:autoSpaceDN w:val="0"/>
        <w:adjustRightInd w:val="0"/>
        <w:spacing w:after="0" w:line="240" w:lineRule="auto"/>
        <w:jc w:val="both"/>
        <w:rPr>
          <w:rFonts w:ascii="Verdana" w:hAnsi="Verdana"/>
        </w:rPr>
      </w:pPr>
    </w:p>
    <w:p w:rsidR="003045FB" w:rsidRPr="0045290E" w:rsidRDefault="003045FB" w:rsidP="003045FB">
      <w:pPr>
        <w:autoSpaceDE w:val="0"/>
        <w:autoSpaceDN w:val="0"/>
        <w:adjustRightInd w:val="0"/>
        <w:spacing w:after="0" w:line="240" w:lineRule="auto"/>
        <w:jc w:val="both"/>
        <w:rPr>
          <w:rFonts w:ascii="Verdana" w:hAnsi="Verdana"/>
        </w:rPr>
      </w:pPr>
      <w:r w:rsidRPr="0045290E">
        <w:rPr>
          <w:rFonts w:ascii="Verdana" w:hAnsi="Verdana"/>
        </w:rPr>
        <w:t>L’ED HSRT peut apporter une aide financière lorsque les doctorant</w:t>
      </w:r>
      <w:r>
        <w:rPr>
          <w:rFonts w:ascii="Verdana" w:hAnsi="Verdana"/>
        </w:rPr>
        <w:t>(e)</w:t>
      </w:r>
      <w:r w:rsidRPr="0045290E">
        <w:rPr>
          <w:rFonts w:ascii="Verdana" w:hAnsi="Verdana"/>
        </w:rPr>
        <w:t>s prennent en charge l’organisation de journées d’étude doctorales, à l’échelle de l’ED, d’un site ou d’un laboratoire.</w:t>
      </w:r>
    </w:p>
    <w:p w:rsidR="003045FB" w:rsidRPr="0045290E" w:rsidRDefault="003045FB" w:rsidP="003045FB">
      <w:pPr>
        <w:autoSpaceDE w:val="0"/>
        <w:autoSpaceDN w:val="0"/>
        <w:adjustRightInd w:val="0"/>
        <w:spacing w:after="0" w:line="240" w:lineRule="auto"/>
        <w:jc w:val="both"/>
        <w:rPr>
          <w:rFonts w:ascii="Verdana" w:hAnsi="Verdana"/>
        </w:rPr>
      </w:pPr>
    </w:p>
    <w:p w:rsidR="003045FB" w:rsidRPr="0045290E" w:rsidRDefault="003045FB" w:rsidP="003045FB">
      <w:pPr>
        <w:pStyle w:val="Paragraphedeliste"/>
        <w:autoSpaceDE w:val="0"/>
        <w:autoSpaceDN w:val="0"/>
        <w:adjustRightInd w:val="0"/>
        <w:spacing w:after="0" w:line="240" w:lineRule="auto"/>
        <w:jc w:val="both"/>
        <w:rPr>
          <w:rFonts w:ascii="Verdana" w:hAnsi="Verdana"/>
        </w:rPr>
      </w:pPr>
    </w:p>
    <w:p w:rsidR="003045FB" w:rsidRPr="0045290E" w:rsidRDefault="003045FB" w:rsidP="003045FB">
      <w:pPr>
        <w:autoSpaceDE w:val="0"/>
        <w:autoSpaceDN w:val="0"/>
        <w:adjustRightInd w:val="0"/>
        <w:spacing w:after="0" w:line="240" w:lineRule="auto"/>
        <w:jc w:val="both"/>
        <w:rPr>
          <w:rFonts w:ascii="Verdana" w:hAnsi="Verdana"/>
          <w:b/>
        </w:rPr>
      </w:pPr>
      <w:r w:rsidRPr="0045290E">
        <w:rPr>
          <w:rFonts w:ascii="Verdana" w:hAnsi="Verdana"/>
          <w:b/>
        </w:rPr>
        <w:t>Article 6 – Formation doctorale</w:t>
      </w:r>
    </w:p>
    <w:p w:rsidR="003045FB" w:rsidRPr="0045290E" w:rsidRDefault="003045FB" w:rsidP="003045FB">
      <w:pPr>
        <w:autoSpaceDE w:val="0"/>
        <w:autoSpaceDN w:val="0"/>
        <w:adjustRightInd w:val="0"/>
        <w:spacing w:after="0" w:line="240" w:lineRule="auto"/>
        <w:jc w:val="both"/>
        <w:rPr>
          <w:rFonts w:ascii="Verdana" w:hAnsi="Verdana"/>
          <w:i/>
        </w:rPr>
      </w:pPr>
      <w:r w:rsidRPr="0045290E">
        <w:rPr>
          <w:rFonts w:ascii="Verdana" w:hAnsi="Verdana"/>
          <w:i/>
        </w:rPr>
        <w:t>6.1 Formation doctorale mutualisée et gérée par le CED</w:t>
      </w:r>
    </w:p>
    <w:p w:rsidR="003045FB" w:rsidRPr="0045290E" w:rsidRDefault="003045FB" w:rsidP="003045FB">
      <w:pPr>
        <w:pStyle w:val="Paragraphedeliste2"/>
        <w:autoSpaceDE w:val="0"/>
        <w:autoSpaceDN w:val="0"/>
        <w:adjustRightInd w:val="0"/>
        <w:spacing w:after="0" w:line="240" w:lineRule="auto"/>
        <w:ind w:left="0"/>
        <w:jc w:val="both"/>
        <w:rPr>
          <w:rFonts w:ascii="Verdana" w:hAnsi="Verdana"/>
        </w:rPr>
      </w:pPr>
      <w:r w:rsidRPr="0045290E">
        <w:rPr>
          <w:rFonts w:ascii="Verdana" w:hAnsi="Verdana"/>
        </w:rPr>
        <w:t>Les doctorant(e)s se voient proposer les formations gérées par le CED.</w:t>
      </w:r>
    </w:p>
    <w:p w:rsidR="003045FB" w:rsidRPr="0045290E" w:rsidRDefault="003045FB" w:rsidP="003045FB">
      <w:pPr>
        <w:pStyle w:val="Paragraphedeliste2"/>
        <w:autoSpaceDE w:val="0"/>
        <w:autoSpaceDN w:val="0"/>
        <w:adjustRightInd w:val="0"/>
        <w:spacing w:after="0" w:line="240" w:lineRule="auto"/>
        <w:ind w:left="0"/>
        <w:jc w:val="both"/>
        <w:rPr>
          <w:rFonts w:ascii="Verdana" w:hAnsi="Verdana"/>
        </w:rPr>
      </w:pPr>
      <w:r w:rsidRPr="0045290E">
        <w:rPr>
          <w:rFonts w:ascii="Verdana" w:hAnsi="Verdana"/>
        </w:rPr>
        <w:t xml:space="preserve">La formation à l’éthique et l’intégrité de la recherche scientifique est obligatoire pour </w:t>
      </w:r>
      <w:proofErr w:type="spellStart"/>
      <w:r w:rsidRPr="0045290E">
        <w:rPr>
          <w:rFonts w:ascii="Verdana" w:hAnsi="Verdana"/>
        </w:rPr>
        <w:t>tou</w:t>
      </w:r>
      <w:proofErr w:type="spellEnd"/>
      <w:r w:rsidRPr="0045290E">
        <w:rPr>
          <w:rFonts w:ascii="Verdana" w:hAnsi="Verdana"/>
        </w:rPr>
        <w:t xml:space="preserve">(te)s les doctorant(e)s de l’ED HSRT. </w:t>
      </w:r>
    </w:p>
    <w:p w:rsidR="003045FB" w:rsidRPr="0045290E" w:rsidRDefault="003045FB" w:rsidP="003045FB">
      <w:pPr>
        <w:pStyle w:val="Paragraphedeliste2"/>
        <w:autoSpaceDE w:val="0"/>
        <w:autoSpaceDN w:val="0"/>
        <w:adjustRightInd w:val="0"/>
        <w:spacing w:after="0" w:line="240" w:lineRule="auto"/>
        <w:ind w:left="0"/>
        <w:jc w:val="both"/>
        <w:rPr>
          <w:rFonts w:ascii="Verdana" w:hAnsi="Verdana"/>
        </w:rPr>
      </w:pPr>
    </w:p>
    <w:p w:rsidR="003045FB" w:rsidRPr="0045290E" w:rsidRDefault="003045FB" w:rsidP="003045FB">
      <w:pPr>
        <w:pStyle w:val="Paragraphedeliste2"/>
        <w:autoSpaceDE w:val="0"/>
        <w:autoSpaceDN w:val="0"/>
        <w:adjustRightInd w:val="0"/>
        <w:spacing w:after="0" w:line="240" w:lineRule="auto"/>
        <w:ind w:left="0"/>
        <w:jc w:val="both"/>
        <w:rPr>
          <w:rFonts w:ascii="Verdana" w:hAnsi="Verdana"/>
        </w:rPr>
      </w:pPr>
      <w:r w:rsidRPr="0045290E">
        <w:rPr>
          <w:rFonts w:ascii="Verdana" w:hAnsi="Verdana"/>
        </w:rPr>
        <w:t xml:space="preserve">Formation pédagogique dispensée par l’ESPE. Pour les doctorant(e)s contractuel(le)s qui ont une mission enseignement, la formation pédagogique prise en charge par l’ESPE est obligatoire, à l’exception des doctorant(e)s déjà titulaires de l’enseignement. </w:t>
      </w:r>
    </w:p>
    <w:p w:rsidR="003045FB" w:rsidRPr="0045290E" w:rsidRDefault="003045FB" w:rsidP="003045FB">
      <w:pPr>
        <w:autoSpaceDE w:val="0"/>
        <w:autoSpaceDN w:val="0"/>
        <w:adjustRightInd w:val="0"/>
        <w:spacing w:after="0" w:line="240" w:lineRule="auto"/>
        <w:jc w:val="both"/>
        <w:rPr>
          <w:rFonts w:ascii="Verdana" w:hAnsi="Verdana"/>
        </w:rPr>
      </w:pPr>
    </w:p>
    <w:p w:rsidR="003045FB" w:rsidRPr="0045290E" w:rsidRDefault="003045FB" w:rsidP="003045FB">
      <w:pPr>
        <w:pStyle w:val="Paragraphedeliste"/>
        <w:numPr>
          <w:ilvl w:val="1"/>
          <w:numId w:val="2"/>
        </w:numPr>
        <w:autoSpaceDE w:val="0"/>
        <w:autoSpaceDN w:val="0"/>
        <w:adjustRightInd w:val="0"/>
        <w:spacing w:after="0" w:line="240" w:lineRule="auto"/>
        <w:jc w:val="both"/>
        <w:rPr>
          <w:rFonts w:ascii="Verdana" w:hAnsi="Verdana"/>
        </w:rPr>
      </w:pPr>
      <w:r w:rsidRPr="0045290E">
        <w:rPr>
          <w:rFonts w:ascii="Verdana" w:hAnsi="Verdana"/>
          <w:i/>
        </w:rPr>
        <w:t xml:space="preserve"> Modules spécifiques de l’ED, cycle de conférence…</w:t>
      </w:r>
    </w:p>
    <w:p w:rsidR="003045FB" w:rsidRPr="0045290E" w:rsidRDefault="003045FB" w:rsidP="003045FB">
      <w:pPr>
        <w:pStyle w:val="Paragraphedeliste2"/>
        <w:autoSpaceDE w:val="0"/>
        <w:autoSpaceDN w:val="0"/>
        <w:adjustRightInd w:val="0"/>
        <w:spacing w:after="0" w:line="240" w:lineRule="auto"/>
        <w:ind w:left="0"/>
        <w:jc w:val="both"/>
        <w:rPr>
          <w:rFonts w:ascii="Verdana" w:hAnsi="Verdana"/>
        </w:rPr>
      </w:pPr>
      <w:r w:rsidRPr="0045290E">
        <w:rPr>
          <w:rFonts w:ascii="Verdana" w:hAnsi="Verdana"/>
        </w:rPr>
        <w:t>L’ED HSRT organise des modules spécifiques de formation : séminaires, conférences ou des journées pluridisciplinaires qui associent les trois sites de façon équilibrée.</w:t>
      </w:r>
    </w:p>
    <w:p w:rsidR="003045FB" w:rsidRPr="0045290E" w:rsidRDefault="003045FB" w:rsidP="003045FB">
      <w:pPr>
        <w:pStyle w:val="Paragraphedeliste2"/>
        <w:autoSpaceDE w:val="0"/>
        <w:autoSpaceDN w:val="0"/>
        <w:adjustRightInd w:val="0"/>
        <w:spacing w:after="0" w:line="240" w:lineRule="auto"/>
        <w:ind w:left="0"/>
        <w:jc w:val="both"/>
        <w:rPr>
          <w:rFonts w:ascii="Verdana" w:hAnsi="Verdana"/>
        </w:rPr>
      </w:pPr>
      <w:r w:rsidRPr="0045290E">
        <w:rPr>
          <w:rFonts w:ascii="Verdana" w:hAnsi="Verdana"/>
        </w:rPr>
        <w:t>Afin de répondre aux spécificités des doctorant</w:t>
      </w:r>
      <w:r>
        <w:rPr>
          <w:rFonts w:ascii="Verdana" w:hAnsi="Verdana"/>
        </w:rPr>
        <w:t>(e)s</w:t>
      </w:r>
      <w:r w:rsidRPr="0045290E">
        <w:rPr>
          <w:rFonts w:ascii="Verdana" w:hAnsi="Verdana"/>
        </w:rPr>
        <w:t xml:space="preserve"> de l’ED HSRT, des formations en ligne peuvent être proposées.</w:t>
      </w:r>
    </w:p>
    <w:p w:rsidR="003045FB" w:rsidRPr="0045290E" w:rsidRDefault="003045FB" w:rsidP="003045FB">
      <w:pPr>
        <w:autoSpaceDE w:val="0"/>
        <w:autoSpaceDN w:val="0"/>
        <w:adjustRightInd w:val="0"/>
        <w:spacing w:after="0" w:line="240" w:lineRule="auto"/>
        <w:jc w:val="both"/>
        <w:rPr>
          <w:rFonts w:ascii="Verdana" w:hAnsi="Verdana"/>
        </w:rPr>
      </w:pPr>
    </w:p>
    <w:p w:rsidR="003045FB" w:rsidRPr="0045290E" w:rsidRDefault="003045FB" w:rsidP="003045FB">
      <w:pPr>
        <w:pStyle w:val="Paragraphedeliste"/>
        <w:numPr>
          <w:ilvl w:val="1"/>
          <w:numId w:val="2"/>
        </w:numPr>
        <w:autoSpaceDE w:val="0"/>
        <w:autoSpaceDN w:val="0"/>
        <w:adjustRightInd w:val="0"/>
        <w:spacing w:after="0" w:line="240" w:lineRule="auto"/>
        <w:jc w:val="both"/>
        <w:rPr>
          <w:rFonts w:ascii="Verdana" w:hAnsi="Verdana"/>
          <w:i/>
        </w:rPr>
      </w:pPr>
      <w:r w:rsidRPr="0045290E">
        <w:rPr>
          <w:rFonts w:ascii="Verdana" w:hAnsi="Verdana"/>
          <w:i/>
        </w:rPr>
        <w:t xml:space="preserve"> Exigences en matière de suivi de formation</w:t>
      </w:r>
    </w:p>
    <w:p w:rsidR="003045FB" w:rsidRPr="0045290E" w:rsidRDefault="003045FB" w:rsidP="003045FB">
      <w:pPr>
        <w:pStyle w:val="Paragraphedeliste2"/>
        <w:autoSpaceDE w:val="0"/>
        <w:autoSpaceDN w:val="0"/>
        <w:adjustRightInd w:val="0"/>
        <w:spacing w:after="0" w:line="240" w:lineRule="auto"/>
        <w:ind w:left="0"/>
        <w:jc w:val="both"/>
        <w:rPr>
          <w:rFonts w:ascii="Verdana" w:hAnsi="Verdana"/>
        </w:rPr>
      </w:pPr>
      <w:r w:rsidRPr="0045290E">
        <w:rPr>
          <w:rFonts w:ascii="Verdana" w:hAnsi="Verdana"/>
        </w:rPr>
        <w:t>Le portfolio est un outil renseigné par le(la) doctorant(e)</w:t>
      </w:r>
      <w:r>
        <w:rPr>
          <w:rFonts w:ascii="Verdana" w:hAnsi="Verdana"/>
        </w:rPr>
        <w:t>.</w:t>
      </w:r>
    </w:p>
    <w:p w:rsidR="003045FB" w:rsidRPr="0045290E" w:rsidRDefault="003045FB" w:rsidP="003045FB">
      <w:pPr>
        <w:autoSpaceDE w:val="0"/>
        <w:autoSpaceDN w:val="0"/>
        <w:adjustRightInd w:val="0"/>
        <w:spacing w:after="0" w:line="240" w:lineRule="auto"/>
        <w:jc w:val="both"/>
        <w:rPr>
          <w:rFonts w:ascii="Verdana" w:hAnsi="Verdana"/>
        </w:rPr>
      </w:pPr>
    </w:p>
    <w:p w:rsidR="003045FB" w:rsidRPr="0045290E" w:rsidRDefault="003045FB" w:rsidP="003045FB">
      <w:pPr>
        <w:pStyle w:val="Paragraphedeliste2"/>
        <w:autoSpaceDE w:val="0"/>
        <w:autoSpaceDN w:val="0"/>
        <w:adjustRightInd w:val="0"/>
        <w:spacing w:after="0" w:line="240" w:lineRule="auto"/>
        <w:ind w:left="0"/>
        <w:jc w:val="both"/>
        <w:rPr>
          <w:rFonts w:ascii="Verdana" w:hAnsi="Verdana"/>
        </w:rPr>
      </w:pPr>
      <w:r w:rsidRPr="0045290E">
        <w:rPr>
          <w:rFonts w:ascii="Verdana" w:hAnsi="Verdana"/>
        </w:rPr>
        <w:t>Le portfolio indique</w:t>
      </w:r>
    </w:p>
    <w:p w:rsidR="003045FB" w:rsidRPr="0045290E" w:rsidRDefault="003045FB" w:rsidP="003045FB">
      <w:pPr>
        <w:pStyle w:val="Paragraphedeliste2"/>
        <w:numPr>
          <w:ilvl w:val="0"/>
          <w:numId w:val="5"/>
        </w:numPr>
        <w:autoSpaceDE w:val="0"/>
        <w:autoSpaceDN w:val="0"/>
        <w:adjustRightInd w:val="0"/>
        <w:spacing w:after="0" w:line="240" w:lineRule="auto"/>
        <w:jc w:val="both"/>
        <w:rPr>
          <w:rFonts w:ascii="Verdana" w:hAnsi="Verdana"/>
        </w:rPr>
      </w:pPr>
      <w:proofErr w:type="gramStart"/>
      <w:r w:rsidRPr="0045290E">
        <w:rPr>
          <w:rFonts w:ascii="Verdana" w:hAnsi="Verdana"/>
        </w:rPr>
        <w:lastRenderedPageBreak/>
        <w:t>des</w:t>
      </w:r>
      <w:proofErr w:type="gramEnd"/>
      <w:r w:rsidRPr="0045290E">
        <w:rPr>
          <w:rFonts w:ascii="Verdana" w:hAnsi="Verdana"/>
        </w:rPr>
        <w:t xml:space="preserve"> éléments relatifs à la thèse (sujet, avancées…) ;</w:t>
      </w:r>
    </w:p>
    <w:p w:rsidR="003045FB" w:rsidRPr="0045290E" w:rsidRDefault="003045FB" w:rsidP="003045FB">
      <w:pPr>
        <w:pStyle w:val="Paragraphedeliste2"/>
        <w:numPr>
          <w:ilvl w:val="0"/>
          <w:numId w:val="5"/>
        </w:numPr>
        <w:autoSpaceDE w:val="0"/>
        <w:autoSpaceDN w:val="0"/>
        <w:adjustRightInd w:val="0"/>
        <w:spacing w:after="0" w:line="240" w:lineRule="auto"/>
        <w:jc w:val="both"/>
        <w:rPr>
          <w:rFonts w:ascii="Verdana" w:hAnsi="Verdana"/>
        </w:rPr>
      </w:pPr>
      <w:proofErr w:type="gramStart"/>
      <w:r w:rsidRPr="0045290E">
        <w:rPr>
          <w:rFonts w:ascii="Verdana" w:hAnsi="Verdana"/>
        </w:rPr>
        <w:t>les</w:t>
      </w:r>
      <w:proofErr w:type="gramEnd"/>
      <w:r w:rsidRPr="0045290E">
        <w:rPr>
          <w:rFonts w:ascii="Verdana" w:hAnsi="Verdana"/>
        </w:rPr>
        <w:t xml:space="preserve"> formations suivies ;</w:t>
      </w:r>
    </w:p>
    <w:p w:rsidR="003045FB" w:rsidRPr="0045290E" w:rsidRDefault="003045FB" w:rsidP="003045FB">
      <w:pPr>
        <w:pStyle w:val="Paragraphedeliste2"/>
        <w:numPr>
          <w:ilvl w:val="0"/>
          <w:numId w:val="4"/>
        </w:numPr>
        <w:autoSpaceDE w:val="0"/>
        <w:autoSpaceDN w:val="0"/>
        <w:adjustRightInd w:val="0"/>
        <w:spacing w:after="0" w:line="240" w:lineRule="auto"/>
        <w:jc w:val="both"/>
        <w:rPr>
          <w:rFonts w:ascii="Verdana" w:hAnsi="Verdana"/>
        </w:rPr>
      </w:pPr>
      <w:proofErr w:type="gramStart"/>
      <w:r w:rsidRPr="0045290E">
        <w:rPr>
          <w:rFonts w:ascii="Verdana" w:hAnsi="Verdana"/>
        </w:rPr>
        <w:t>les</w:t>
      </w:r>
      <w:proofErr w:type="gramEnd"/>
      <w:r w:rsidRPr="0045290E">
        <w:rPr>
          <w:rFonts w:ascii="Verdana" w:hAnsi="Verdana"/>
        </w:rPr>
        <w:t xml:space="preserve"> colloques auxquels le(la) doctorant(e) a assisté ;</w:t>
      </w:r>
    </w:p>
    <w:p w:rsidR="003045FB" w:rsidRPr="0045290E" w:rsidRDefault="003045FB" w:rsidP="003045FB">
      <w:pPr>
        <w:pStyle w:val="Paragraphedeliste2"/>
        <w:numPr>
          <w:ilvl w:val="0"/>
          <w:numId w:val="4"/>
        </w:numPr>
        <w:autoSpaceDE w:val="0"/>
        <w:autoSpaceDN w:val="0"/>
        <w:adjustRightInd w:val="0"/>
        <w:spacing w:after="0" w:line="240" w:lineRule="auto"/>
        <w:jc w:val="both"/>
        <w:rPr>
          <w:rFonts w:ascii="Verdana" w:hAnsi="Verdana"/>
        </w:rPr>
      </w:pPr>
      <w:proofErr w:type="gramStart"/>
      <w:r w:rsidRPr="0045290E">
        <w:rPr>
          <w:rFonts w:ascii="Verdana" w:hAnsi="Verdana"/>
        </w:rPr>
        <w:t>ceux</w:t>
      </w:r>
      <w:proofErr w:type="gramEnd"/>
      <w:r w:rsidRPr="0045290E">
        <w:rPr>
          <w:rFonts w:ascii="Verdana" w:hAnsi="Verdana"/>
        </w:rPr>
        <w:t xml:space="preserve"> dans lesquels il(elle) a effectué une communication ;</w:t>
      </w:r>
    </w:p>
    <w:p w:rsidR="003045FB" w:rsidRPr="0045290E" w:rsidRDefault="003045FB" w:rsidP="003045FB">
      <w:pPr>
        <w:pStyle w:val="Paragraphedeliste2"/>
        <w:numPr>
          <w:ilvl w:val="0"/>
          <w:numId w:val="4"/>
        </w:numPr>
        <w:autoSpaceDE w:val="0"/>
        <w:autoSpaceDN w:val="0"/>
        <w:adjustRightInd w:val="0"/>
        <w:spacing w:after="0" w:line="240" w:lineRule="auto"/>
        <w:jc w:val="both"/>
        <w:rPr>
          <w:rFonts w:ascii="Verdana" w:hAnsi="Verdana"/>
        </w:rPr>
      </w:pPr>
      <w:proofErr w:type="gramStart"/>
      <w:r w:rsidRPr="0045290E">
        <w:rPr>
          <w:rFonts w:ascii="Verdana" w:hAnsi="Verdana"/>
        </w:rPr>
        <w:t>les</w:t>
      </w:r>
      <w:proofErr w:type="gramEnd"/>
      <w:r w:rsidRPr="0045290E">
        <w:rPr>
          <w:rFonts w:ascii="Verdana" w:hAnsi="Verdana"/>
        </w:rPr>
        <w:t xml:space="preserve"> responsabilités collectives (élu(e) au conseil des UR ou de l’ED, organisation de manifestation scientifiques…) ;</w:t>
      </w:r>
    </w:p>
    <w:p w:rsidR="003045FB" w:rsidRPr="0045290E" w:rsidRDefault="003045FB" w:rsidP="003045FB">
      <w:pPr>
        <w:pStyle w:val="Paragraphedeliste2"/>
        <w:numPr>
          <w:ilvl w:val="0"/>
          <w:numId w:val="4"/>
        </w:numPr>
        <w:autoSpaceDE w:val="0"/>
        <w:autoSpaceDN w:val="0"/>
        <w:adjustRightInd w:val="0"/>
        <w:spacing w:after="0" w:line="240" w:lineRule="auto"/>
        <w:jc w:val="both"/>
        <w:rPr>
          <w:rFonts w:ascii="Verdana" w:hAnsi="Verdana"/>
        </w:rPr>
      </w:pPr>
      <w:proofErr w:type="gramStart"/>
      <w:r w:rsidRPr="0045290E">
        <w:rPr>
          <w:rFonts w:ascii="Verdana" w:hAnsi="Verdana"/>
        </w:rPr>
        <w:t>les</w:t>
      </w:r>
      <w:proofErr w:type="gramEnd"/>
      <w:r w:rsidRPr="0045290E">
        <w:rPr>
          <w:rFonts w:ascii="Verdana" w:hAnsi="Verdana"/>
        </w:rPr>
        <w:t xml:space="preserve"> publications scientifiques ;</w:t>
      </w:r>
    </w:p>
    <w:p w:rsidR="003045FB" w:rsidRPr="0045290E" w:rsidRDefault="003045FB" w:rsidP="003045FB">
      <w:pPr>
        <w:pStyle w:val="Paragraphedeliste2"/>
        <w:numPr>
          <w:ilvl w:val="0"/>
          <w:numId w:val="4"/>
        </w:numPr>
        <w:autoSpaceDE w:val="0"/>
        <w:autoSpaceDN w:val="0"/>
        <w:adjustRightInd w:val="0"/>
        <w:spacing w:after="0" w:line="240" w:lineRule="auto"/>
        <w:jc w:val="both"/>
        <w:rPr>
          <w:rFonts w:ascii="Verdana" w:hAnsi="Verdana"/>
          <w:b/>
        </w:rPr>
      </w:pPr>
      <w:proofErr w:type="gramStart"/>
      <w:r w:rsidRPr="0045290E">
        <w:rPr>
          <w:rFonts w:ascii="Verdana" w:hAnsi="Verdana"/>
        </w:rPr>
        <w:t>les</w:t>
      </w:r>
      <w:proofErr w:type="gramEnd"/>
      <w:r w:rsidRPr="0045290E">
        <w:rPr>
          <w:rFonts w:ascii="Verdana" w:hAnsi="Verdana"/>
        </w:rPr>
        <w:t xml:space="preserve"> activités de diffusion et de valorisation de la recherche.</w:t>
      </w:r>
    </w:p>
    <w:p w:rsidR="003045FB" w:rsidRPr="0045290E" w:rsidRDefault="003045FB" w:rsidP="003045FB">
      <w:pPr>
        <w:pStyle w:val="Paragraphedeliste2"/>
        <w:autoSpaceDE w:val="0"/>
        <w:autoSpaceDN w:val="0"/>
        <w:adjustRightInd w:val="0"/>
        <w:spacing w:after="0" w:line="240" w:lineRule="auto"/>
        <w:jc w:val="both"/>
        <w:rPr>
          <w:rFonts w:ascii="Verdana" w:hAnsi="Verdana"/>
          <w:b/>
        </w:rPr>
      </w:pPr>
    </w:p>
    <w:p w:rsidR="003045FB" w:rsidRPr="0045290E" w:rsidRDefault="003045FB" w:rsidP="003045FB">
      <w:pPr>
        <w:autoSpaceDE w:val="0"/>
        <w:autoSpaceDN w:val="0"/>
        <w:adjustRightInd w:val="0"/>
        <w:spacing w:after="0" w:line="240" w:lineRule="auto"/>
        <w:jc w:val="both"/>
        <w:rPr>
          <w:rFonts w:ascii="Verdana" w:hAnsi="Verdana"/>
          <w:b/>
        </w:rPr>
      </w:pPr>
    </w:p>
    <w:p w:rsidR="003045FB" w:rsidRPr="0045290E" w:rsidRDefault="003045FB" w:rsidP="003045FB">
      <w:pPr>
        <w:autoSpaceDE w:val="0"/>
        <w:autoSpaceDN w:val="0"/>
        <w:adjustRightInd w:val="0"/>
        <w:spacing w:after="0" w:line="240" w:lineRule="auto"/>
        <w:jc w:val="both"/>
        <w:rPr>
          <w:rFonts w:ascii="Verdana" w:hAnsi="Verdana"/>
        </w:rPr>
      </w:pPr>
      <w:r w:rsidRPr="0045290E">
        <w:rPr>
          <w:rFonts w:ascii="Verdana" w:hAnsi="Verdana"/>
          <w:b/>
        </w:rPr>
        <w:t>Article 7 – Formalités de soutenance de thèse</w:t>
      </w:r>
    </w:p>
    <w:p w:rsidR="003045FB" w:rsidRPr="0045290E" w:rsidRDefault="003045FB" w:rsidP="003045FB">
      <w:pPr>
        <w:autoSpaceDE w:val="0"/>
        <w:autoSpaceDN w:val="0"/>
        <w:adjustRightInd w:val="0"/>
        <w:spacing w:after="0" w:line="240" w:lineRule="auto"/>
        <w:jc w:val="both"/>
        <w:rPr>
          <w:rFonts w:ascii="Verdana" w:hAnsi="Verdana"/>
          <w:b/>
        </w:rPr>
      </w:pPr>
    </w:p>
    <w:p w:rsidR="003045FB" w:rsidRPr="0045290E" w:rsidRDefault="003045FB" w:rsidP="003045FB">
      <w:pPr>
        <w:autoSpaceDE w:val="0"/>
        <w:autoSpaceDN w:val="0"/>
        <w:adjustRightInd w:val="0"/>
        <w:spacing w:after="0" w:line="240" w:lineRule="auto"/>
        <w:jc w:val="both"/>
        <w:rPr>
          <w:rFonts w:ascii="Verdana" w:hAnsi="Verdana"/>
        </w:rPr>
      </w:pPr>
      <w:r w:rsidRPr="0045290E">
        <w:rPr>
          <w:rFonts w:ascii="Verdana" w:hAnsi="Verdana"/>
        </w:rPr>
        <w:t>La procédure administrative en vigueur dans l’établissement de préparation de thèse précise de manière détaillée les phases de déroulement, le calendrier et les éléments nécessaires au dossier composant la soutenance de thèse. La demande d’autorisation de soutenance doit être transmises à l’ED HSRT dans les délais imposés par l’établissement de préparation de thèse des doctorants.</w:t>
      </w:r>
    </w:p>
    <w:p w:rsidR="003045FB" w:rsidRPr="0045290E" w:rsidRDefault="003045FB" w:rsidP="003045FB">
      <w:pPr>
        <w:autoSpaceDE w:val="0"/>
        <w:autoSpaceDN w:val="0"/>
        <w:adjustRightInd w:val="0"/>
        <w:spacing w:after="0" w:line="240" w:lineRule="auto"/>
        <w:jc w:val="both"/>
        <w:rPr>
          <w:rFonts w:ascii="Verdana" w:hAnsi="Verdana"/>
          <w:i/>
        </w:rPr>
      </w:pPr>
    </w:p>
    <w:p w:rsidR="003045FB" w:rsidRPr="0045290E" w:rsidRDefault="003045FB" w:rsidP="003045FB">
      <w:pPr>
        <w:autoSpaceDE w:val="0"/>
        <w:autoSpaceDN w:val="0"/>
        <w:adjustRightInd w:val="0"/>
        <w:spacing w:after="0" w:line="240" w:lineRule="auto"/>
        <w:jc w:val="both"/>
        <w:rPr>
          <w:rFonts w:ascii="Verdana" w:hAnsi="Verdana"/>
          <w:i/>
        </w:rPr>
      </w:pPr>
      <w:r w:rsidRPr="0045290E">
        <w:rPr>
          <w:rFonts w:ascii="Verdana" w:hAnsi="Verdana"/>
          <w:i/>
        </w:rPr>
        <w:t>7.1 Rapporteurs et composition du jury</w:t>
      </w:r>
    </w:p>
    <w:p w:rsidR="003045FB" w:rsidRPr="0045290E" w:rsidRDefault="003045FB" w:rsidP="003045FB">
      <w:pPr>
        <w:autoSpaceDE w:val="0"/>
        <w:autoSpaceDN w:val="0"/>
        <w:adjustRightInd w:val="0"/>
        <w:spacing w:after="0" w:line="240" w:lineRule="auto"/>
        <w:jc w:val="both"/>
        <w:rPr>
          <w:rFonts w:ascii="Verdana" w:hAnsi="Verdana"/>
        </w:rPr>
      </w:pPr>
      <w:r w:rsidRPr="0045290E">
        <w:rPr>
          <w:rFonts w:ascii="Verdana" w:hAnsi="Verdana"/>
        </w:rPr>
        <w:t xml:space="preserve">L’ED HSRT se conforme aux règles en vigueur (arrêté du 25 mai 2016, règles des établissements et de la </w:t>
      </w:r>
      <w:proofErr w:type="spellStart"/>
      <w:r w:rsidRPr="0045290E">
        <w:rPr>
          <w:rFonts w:ascii="Verdana" w:hAnsi="Verdana"/>
        </w:rPr>
        <w:t>Comue</w:t>
      </w:r>
      <w:proofErr w:type="spellEnd"/>
      <w:r w:rsidRPr="0045290E">
        <w:rPr>
          <w:rFonts w:ascii="Verdana" w:hAnsi="Verdana"/>
        </w:rPr>
        <w:t>) concernant les soutenances de thèse.</w:t>
      </w:r>
    </w:p>
    <w:p w:rsidR="003045FB" w:rsidRPr="0045290E" w:rsidRDefault="003045FB" w:rsidP="003045FB">
      <w:pPr>
        <w:autoSpaceDE w:val="0"/>
        <w:autoSpaceDN w:val="0"/>
        <w:adjustRightInd w:val="0"/>
        <w:spacing w:after="0" w:line="240" w:lineRule="auto"/>
        <w:jc w:val="both"/>
        <w:rPr>
          <w:rFonts w:ascii="Verdana" w:hAnsi="Verdana"/>
        </w:rPr>
      </w:pPr>
      <w:r w:rsidRPr="0045290E">
        <w:rPr>
          <w:rFonts w:ascii="Verdana" w:hAnsi="Verdana"/>
        </w:rPr>
        <w:t>Lors du dépôt du dossier de soutenance, le(la) directeur(</w:t>
      </w:r>
      <w:proofErr w:type="spellStart"/>
      <w:r w:rsidRPr="0045290E">
        <w:rPr>
          <w:rFonts w:ascii="Verdana" w:hAnsi="Verdana"/>
        </w:rPr>
        <w:t>trice</w:t>
      </w:r>
      <w:proofErr w:type="spellEnd"/>
      <w:r w:rsidRPr="0045290E">
        <w:rPr>
          <w:rFonts w:ascii="Verdana" w:hAnsi="Verdana"/>
        </w:rPr>
        <w:t>) de l’ED est particulièrement attentif à certains éléments :</w:t>
      </w:r>
    </w:p>
    <w:p w:rsidR="003045FB" w:rsidRPr="0045290E" w:rsidRDefault="003045FB" w:rsidP="003045FB">
      <w:pPr>
        <w:pStyle w:val="Paragraphedeliste"/>
        <w:numPr>
          <w:ilvl w:val="0"/>
          <w:numId w:val="4"/>
        </w:numPr>
        <w:autoSpaceDE w:val="0"/>
        <w:autoSpaceDN w:val="0"/>
        <w:adjustRightInd w:val="0"/>
        <w:spacing w:after="0" w:line="240" w:lineRule="auto"/>
        <w:jc w:val="both"/>
        <w:rPr>
          <w:rFonts w:ascii="Verdana" w:hAnsi="Verdana"/>
        </w:rPr>
      </w:pPr>
      <w:proofErr w:type="gramStart"/>
      <w:r w:rsidRPr="0045290E">
        <w:rPr>
          <w:rFonts w:ascii="Verdana" w:hAnsi="Verdana"/>
        </w:rPr>
        <w:t>les</w:t>
      </w:r>
      <w:proofErr w:type="gramEnd"/>
      <w:r w:rsidRPr="0045290E">
        <w:rPr>
          <w:rFonts w:ascii="Verdana" w:hAnsi="Verdana"/>
        </w:rPr>
        <w:t xml:space="preserve"> rapporteurs sont titulaires d’une HDR et extérieurs à l’ED HSRT et à l’établissement ;</w:t>
      </w:r>
    </w:p>
    <w:p w:rsidR="003045FB" w:rsidRPr="0045290E" w:rsidRDefault="003045FB" w:rsidP="003045FB">
      <w:pPr>
        <w:pStyle w:val="Paragraphedeliste"/>
        <w:numPr>
          <w:ilvl w:val="0"/>
          <w:numId w:val="4"/>
        </w:numPr>
        <w:autoSpaceDE w:val="0"/>
        <w:autoSpaceDN w:val="0"/>
        <w:adjustRightInd w:val="0"/>
        <w:spacing w:after="0" w:line="240" w:lineRule="auto"/>
        <w:jc w:val="both"/>
        <w:rPr>
          <w:rFonts w:ascii="Verdana" w:hAnsi="Verdana"/>
        </w:rPr>
      </w:pPr>
      <w:proofErr w:type="gramStart"/>
      <w:r w:rsidRPr="0045290E">
        <w:rPr>
          <w:rFonts w:ascii="Verdana" w:hAnsi="Verdana"/>
        </w:rPr>
        <w:t>les</w:t>
      </w:r>
      <w:proofErr w:type="gramEnd"/>
      <w:r w:rsidRPr="0045290E">
        <w:rPr>
          <w:rFonts w:ascii="Verdana" w:hAnsi="Verdana"/>
        </w:rPr>
        <w:t xml:space="preserve"> membres du jury sont, au moins pour moitié  extérieurs à l’ED HSRT, à la </w:t>
      </w:r>
      <w:proofErr w:type="spellStart"/>
      <w:r w:rsidRPr="0045290E">
        <w:rPr>
          <w:rFonts w:ascii="Verdana" w:hAnsi="Verdana"/>
        </w:rPr>
        <w:t>Comue</w:t>
      </w:r>
      <w:proofErr w:type="spellEnd"/>
      <w:r w:rsidRPr="0045290E">
        <w:rPr>
          <w:rFonts w:ascii="Verdana" w:hAnsi="Verdana"/>
        </w:rPr>
        <w:t>, aux établissements ;</w:t>
      </w:r>
    </w:p>
    <w:p w:rsidR="003045FB" w:rsidRPr="0045290E" w:rsidRDefault="003045FB" w:rsidP="003045FB">
      <w:pPr>
        <w:pStyle w:val="Paragraphedeliste"/>
        <w:numPr>
          <w:ilvl w:val="0"/>
          <w:numId w:val="4"/>
        </w:numPr>
        <w:autoSpaceDE w:val="0"/>
        <w:autoSpaceDN w:val="0"/>
        <w:adjustRightInd w:val="0"/>
        <w:spacing w:after="0" w:line="240" w:lineRule="auto"/>
        <w:jc w:val="both"/>
        <w:rPr>
          <w:rFonts w:ascii="Verdana" w:hAnsi="Verdana"/>
        </w:rPr>
      </w:pPr>
      <w:proofErr w:type="gramStart"/>
      <w:r w:rsidRPr="0045290E">
        <w:rPr>
          <w:rFonts w:ascii="Verdana" w:hAnsi="Verdana"/>
        </w:rPr>
        <w:t>la</w:t>
      </w:r>
      <w:proofErr w:type="gramEnd"/>
      <w:r w:rsidRPr="0045290E">
        <w:rPr>
          <w:rFonts w:ascii="Verdana" w:hAnsi="Verdana"/>
        </w:rPr>
        <w:t xml:space="preserve"> composition du jury comprend entre 4 et 8 membres et tend à une représentation équilibrée des hommes et des femmes ;</w:t>
      </w:r>
    </w:p>
    <w:p w:rsidR="003045FB" w:rsidRPr="0045290E" w:rsidRDefault="003045FB" w:rsidP="003045FB">
      <w:pPr>
        <w:pStyle w:val="Paragraphedeliste"/>
        <w:numPr>
          <w:ilvl w:val="0"/>
          <w:numId w:val="4"/>
        </w:numPr>
        <w:autoSpaceDE w:val="0"/>
        <w:autoSpaceDN w:val="0"/>
        <w:adjustRightInd w:val="0"/>
        <w:spacing w:after="0" w:line="240" w:lineRule="auto"/>
        <w:jc w:val="both"/>
        <w:rPr>
          <w:rFonts w:ascii="Verdana" w:hAnsi="Verdana"/>
        </w:rPr>
      </w:pPr>
      <w:proofErr w:type="gramStart"/>
      <w:r w:rsidRPr="0045290E">
        <w:rPr>
          <w:rFonts w:ascii="Verdana" w:hAnsi="Verdana"/>
        </w:rPr>
        <w:t>au</w:t>
      </w:r>
      <w:proofErr w:type="gramEnd"/>
      <w:r w:rsidRPr="0045290E">
        <w:rPr>
          <w:rFonts w:ascii="Verdana" w:hAnsi="Verdana"/>
        </w:rPr>
        <w:t xml:space="preserve"> moins la moitié des membres du jury sont des professeurs (ou assimilés).</w:t>
      </w:r>
    </w:p>
    <w:p w:rsidR="003045FB" w:rsidRPr="0045290E" w:rsidRDefault="003045FB" w:rsidP="003045FB">
      <w:pPr>
        <w:autoSpaceDE w:val="0"/>
        <w:autoSpaceDN w:val="0"/>
        <w:adjustRightInd w:val="0"/>
        <w:spacing w:after="0" w:line="240" w:lineRule="auto"/>
        <w:jc w:val="both"/>
        <w:rPr>
          <w:rFonts w:ascii="Verdana" w:hAnsi="Verdana"/>
        </w:rPr>
      </w:pPr>
    </w:p>
    <w:p w:rsidR="003045FB" w:rsidRPr="0045290E" w:rsidRDefault="003045FB" w:rsidP="003045FB">
      <w:pPr>
        <w:autoSpaceDE w:val="0"/>
        <w:autoSpaceDN w:val="0"/>
        <w:adjustRightInd w:val="0"/>
        <w:spacing w:after="0" w:line="240" w:lineRule="auto"/>
        <w:jc w:val="both"/>
        <w:rPr>
          <w:rFonts w:ascii="Verdana" w:hAnsi="Verdana"/>
        </w:rPr>
      </w:pPr>
    </w:p>
    <w:p w:rsidR="003045FB" w:rsidRPr="0045290E" w:rsidRDefault="003045FB" w:rsidP="003045FB">
      <w:pPr>
        <w:autoSpaceDE w:val="0"/>
        <w:autoSpaceDN w:val="0"/>
        <w:adjustRightInd w:val="0"/>
        <w:spacing w:after="0" w:line="240" w:lineRule="auto"/>
        <w:jc w:val="both"/>
        <w:rPr>
          <w:rFonts w:ascii="Verdana" w:hAnsi="Verdana"/>
          <w:i/>
        </w:rPr>
      </w:pPr>
      <w:r w:rsidRPr="0045290E">
        <w:rPr>
          <w:rFonts w:ascii="Verdana" w:hAnsi="Verdana"/>
          <w:i/>
        </w:rPr>
        <w:t xml:space="preserve">7.2 Rôle </w:t>
      </w:r>
      <w:proofErr w:type="gramStart"/>
      <w:r w:rsidRPr="0045290E">
        <w:rPr>
          <w:rFonts w:ascii="Verdana" w:hAnsi="Verdana"/>
          <w:i/>
        </w:rPr>
        <w:t>du(</w:t>
      </w:r>
      <w:proofErr w:type="gramEnd"/>
      <w:r w:rsidRPr="0045290E">
        <w:rPr>
          <w:rFonts w:ascii="Verdana" w:hAnsi="Verdana"/>
          <w:i/>
        </w:rPr>
        <w:t>de la) directeur(</w:t>
      </w:r>
      <w:proofErr w:type="spellStart"/>
      <w:r w:rsidRPr="0045290E">
        <w:rPr>
          <w:rFonts w:ascii="Verdana" w:hAnsi="Verdana"/>
          <w:i/>
        </w:rPr>
        <w:t>trice</w:t>
      </w:r>
      <w:proofErr w:type="spellEnd"/>
      <w:r w:rsidRPr="0045290E">
        <w:rPr>
          <w:rFonts w:ascii="Verdana" w:hAnsi="Verdana"/>
          <w:i/>
        </w:rPr>
        <w:t>) de thèse </w:t>
      </w:r>
    </w:p>
    <w:p w:rsidR="003045FB" w:rsidRPr="0045290E" w:rsidRDefault="003045FB" w:rsidP="003045FB">
      <w:pPr>
        <w:autoSpaceDE w:val="0"/>
        <w:autoSpaceDN w:val="0"/>
        <w:adjustRightInd w:val="0"/>
        <w:spacing w:after="0" w:line="240" w:lineRule="auto"/>
        <w:jc w:val="both"/>
        <w:rPr>
          <w:rFonts w:ascii="Verdana" w:hAnsi="Verdana"/>
        </w:rPr>
      </w:pPr>
      <w:r w:rsidRPr="0045290E">
        <w:rPr>
          <w:rFonts w:ascii="Verdana" w:hAnsi="Verdana"/>
        </w:rPr>
        <w:t>Lors de la soutenance, le(la) directeur(</w:t>
      </w:r>
      <w:proofErr w:type="spellStart"/>
      <w:r w:rsidRPr="0045290E">
        <w:rPr>
          <w:rFonts w:ascii="Verdana" w:hAnsi="Verdana"/>
        </w:rPr>
        <w:t>trice</w:t>
      </w:r>
      <w:proofErr w:type="spellEnd"/>
      <w:r w:rsidRPr="0045290E">
        <w:rPr>
          <w:rFonts w:ascii="Verdana" w:hAnsi="Verdana"/>
        </w:rPr>
        <w:t>) de thèse est membre du jury.</w:t>
      </w:r>
    </w:p>
    <w:p w:rsidR="003045FB" w:rsidRPr="0045290E" w:rsidRDefault="003045FB" w:rsidP="003045FB">
      <w:pPr>
        <w:autoSpaceDE w:val="0"/>
        <w:autoSpaceDN w:val="0"/>
        <w:adjustRightInd w:val="0"/>
        <w:spacing w:after="0" w:line="240" w:lineRule="auto"/>
        <w:jc w:val="both"/>
        <w:rPr>
          <w:rFonts w:ascii="Verdana" w:hAnsi="Verdana"/>
        </w:rPr>
      </w:pPr>
      <w:r w:rsidRPr="0045290E">
        <w:rPr>
          <w:rFonts w:ascii="Verdana" w:hAnsi="Verdana"/>
        </w:rPr>
        <w:t>Il (elle) est présent(e) lors de la délibération mais ne prend pas part à la décision.</w:t>
      </w:r>
    </w:p>
    <w:p w:rsidR="003045FB" w:rsidRPr="0045290E" w:rsidRDefault="003045FB" w:rsidP="003045FB">
      <w:pPr>
        <w:autoSpaceDE w:val="0"/>
        <w:autoSpaceDN w:val="0"/>
        <w:adjustRightInd w:val="0"/>
        <w:spacing w:after="0" w:line="240" w:lineRule="auto"/>
        <w:jc w:val="both"/>
        <w:rPr>
          <w:rFonts w:ascii="Verdana" w:hAnsi="Verdana"/>
        </w:rPr>
      </w:pPr>
      <w:r w:rsidRPr="0045290E">
        <w:rPr>
          <w:rFonts w:ascii="Verdana" w:hAnsi="Verdana"/>
        </w:rPr>
        <w:t xml:space="preserve">Il (elle) rédige pour le président du jury une partie qui, le plus souvent retrace le parcours </w:t>
      </w:r>
      <w:proofErr w:type="gramStart"/>
      <w:r w:rsidRPr="0045290E">
        <w:rPr>
          <w:rFonts w:ascii="Verdana" w:hAnsi="Verdana"/>
        </w:rPr>
        <w:t>du(</w:t>
      </w:r>
      <w:proofErr w:type="gramEnd"/>
      <w:r w:rsidRPr="0045290E">
        <w:rPr>
          <w:rFonts w:ascii="Verdana" w:hAnsi="Verdana"/>
        </w:rPr>
        <w:t>de la) doctorant(e) et les conditions d’élaboration de la thèse, et qui figure dans le rapport de soutenance</w:t>
      </w:r>
    </w:p>
    <w:p w:rsidR="003045FB" w:rsidRPr="0045290E" w:rsidRDefault="003045FB" w:rsidP="003045FB">
      <w:pPr>
        <w:autoSpaceDE w:val="0"/>
        <w:autoSpaceDN w:val="0"/>
        <w:adjustRightInd w:val="0"/>
        <w:spacing w:after="0" w:line="240" w:lineRule="auto"/>
        <w:jc w:val="both"/>
        <w:rPr>
          <w:rFonts w:ascii="Verdana" w:hAnsi="Verdana"/>
        </w:rPr>
      </w:pPr>
    </w:p>
    <w:p w:rsidR="003045FB" w:rsidRPr="0045290E" w:rsidRDefault="003045FB" w:rsidP="003045FB">
      <w:pPr>
        <w:autoSpaceDE w:val="0"/>
        <w:autoSpaceDN w:val="0"/>
        <w:adjustRightInd w:val="0"/>
        <w:spacing w:after="0" w:line="240" w:lineRule="auto"/>
        <w:jc w:val="both"/>
        <w:rPr>
          <w:rFonts w:ascii="Verdana" w:hAnsi="Verdana"/>
          <w:i/>
        </w:rPr>
      </w:pPr>
      <w:r w:rsidRPr="0045290E">
        <w:rPr>
          <w:rFonts w:ascii="Verdana" w:hAnsi="Verdana"/>
          <w:i/>
        </w:rPr>
        <w:t>7.3 Financement des jurys</w:t>
      </w:r>
    </w:p>
    <w:p w:rsidR="003045FB" w:rsidRPr="0045290E" w:rsidRDefault="003045FB" w:rsidP="003045FB">
      <w:pPr>
        <w:autoSpaceDE w:val="0"/>
        <w:autoSpaceDN w:val="0"/>
        <w:adjustRightInd w:val="0"/>
        <w:spacing w:after="0" w:line="240" w:lineRule="auto"/>
        <w:jc w:val="both"/>
        <w:rPr>
          <w:rFonts w:ascii="Verdana" w:hAnsi="Verdana"/>
        </w:rPr>
      </w:pPr>
      <w:r w:rsidRPr="0045290E">
        <w:rPr>
          <w:rFonts w:ascii="Verdana" w:hAnsi="Verdana"/>
        </w:rPr>
        <w:t xml:space="preserve">L’ED HSRT aide financièrement les unités de recherche pour l’organisation des soutenances. Cette aide financière est plus importante pour les jurys de thèse en </w:t>
      </w:r>
      <w:proofErr w:type="spellStart"/>
      <w:r w:rsidRPr="0045290E">
        <w:rPr>
          <w:rFonts w:ascii="Verdana" w:hAnsi="Verdana"/>
        </w:rPr>
        <w:t>co-tutelle</w:t>
      </w:r>
      <w:proofErr w:type="spellEnd"/>
      <w:r w:rsidRPr="0045290E">
        <w:rPr>
          <w:rFonts w:ascii="Verdana" w:hAnsi="Verdana"/>
        </w:rPr>
        <w:t>.</w:t>
      </w:r>
    </w:p>
    <w:p w:rsidR="003045FB" w:rsidRPr="0045290E" w:rsidRDefault="003045FB" w:rsidP="003045FB">
      <w:pPr>
        <w:autoSpaceDE w:val="0"/>
        <w:autoSpaceDN w:val="0"/>
        <w:adjustRightInd w:val="0"/>
        <w:spacing w:after="0" w:line="240" w:lineRule="auto"/>
        <w:jc w:val="both"/>
        <w:rPr>
          <w:rFonts w:ascii="Verdana" w:hAnsi="Verdana"/>
        </w:rPr>
      </w:pPr>
    </w:p>
    <w:p w:rsidR="003045FB" w:rsidRPr="0045290E" w:rsidRDefault="003045FB" w:rsidP="003045FB">
      <w:pPr>
        <w:spacing w:before="120" w:after="0" w:line="240" w:lineRule="auto"/>
        <w:jc w:val="both"/>
        <w:rPr>
          <w:rFonts w:ascii="Verdana" w:hAnsi="Verdana" w:cs="Arial"/>
          <w:i/>
        </w:rPr>
      </w:pPr>
      <w:r w:rsidRPr="0045290E">
        <w:rPr>
          <w:rFonts w:ascii="Verdana" w:hAnsi="Verdana" w:cs="Arial"/>
          <w:i/>
        </w:rPr>
        <w:t>7.4 Modalités concernant le manuscrit de thèse</w:t>
      </w:r>
    </w:p>
    <w:p w:rsidR="003045FB" w:rsidRPr="0045290E" w:rsidRDefault="003045FB" w:rsidP="003045FB">
      <w:pPr>
        <w:autoSpaceDE w:val="0"/>
        <w:autoSpaceDN w:val="0"/>
        <w:adjustRightInd w:val="0"/>
        <w:spacing w:after="0" w:line="240" w:lineRule="auto"/>
        <w:jc w:val="both"/>
        <w:rPr>
          <w:rFonts w:ascii="Verdana" w:hAnsi="Verdana" w:cs="Arial"/>
          <w:i/>
        </w:rPr>
      </w:pPr>
      <w:r w:rsidRPr="0045290E">
        <w:rPr>
          <w:rFonts w:ascii="Verdana" w:hAnsi="Verdana"/>
        </w:rPr>
        <w:t xml:space="preserve">Hormis les cas de </w:t>
      </w:r>
      <w:proofErr w:type="spellStart"/>
      <w:r w:rsidRPr="0045290E">
        <w:rPr>
          <w:rFonts w:ascii="Verdana" w:hAnsi="Verdana"/>
        </w:rPr>
        <w:t>co-tutelle</w:t>
      </w:r>
      <w:proofErr w:type="spellEnd"/>
      <w:r w:rsidRPr="0045290E">
        <w:rPr>
          <w:rFonts w:ascii="Verdana" w:hAnsi="Verdana"/>
        </w:rPr>
        <w:t xml:space="preserve">, pour lesquelles la convention de </w:t>
      </w:r>
      <w:proofErr w:type="spellStart"/>
      <w:r w:rsidRPr="0045290E">
        <w:rPr>
          <w:rFonts w:ascii="Verdana" w:hAnsi="Verdana"/>
        </w:rPr>
        <w:t>co-tutelle</w:t>
      </w:r>
      <w:proofErr w:type="spellEnd"/>
      <w:r w:rsidRPr="0045290E">
        <w:rPr>
          <w:rFonts w:ascii="Verdana" w:hAnsi="Verdana"/>
        </w:rPr>
        <w:t xml:space="preserve"> définit la langue dans laquelle la thèse doit être rédigée, la thèse est rédigée en français. </w:t>
      </w:r>
    </w:p>
    <w:p w:rsidR="003045FB" w:rsidRPr="0045290E" w:rsidRDefault="003045FB" w:rsidP="003045FB">
      <w:pPr>
        <w:spacing w:before="120" w:after="0" w:line="240" w:lineRule="auto"/>
        <w:jc w:val="both"/>
        <w:rPr>
          <w:rFonts w:ascii="Verdana" w:hAnsi="Verdana"/>
        </w:rPr>
      </w:pPr>
      <w:r w:rsidRPr="0045290E">
        <w:rPr>
          <w:rFonts w:ascii="Verdana" w:hAnsi="Verdana"/>
        </w:rPr>
        <w:t xml:space="preserve">Dans le cas où le mémoire doit être rédigé dans une autre langue, un résumé long (30 pages) en français doit être produit. </w:t>
      </w:r>
    </w:p>
    <w:p w:rsidR="003045FB" w:rsidRPr="0045290E" w:rsidRDefault="003045FB" w:rsidP="003045FB">
      <w:pPr>
        <w:spacing w:before="120" w:after="0" w:line="240" w:lineRule="auto"/>
        <w:jc w:val="both"/>
        <w:rPr>
          <w:rFonts w:ascii="Verdana" w:hAnsi="Verdana"/>
        </w:rPr>
      </w:pPr>
      <w:r w:rsidRPr="0045290E">
        <w:rPr>
          <w:rFonts w:ascii="Verdana" w:hAnsi="Verdana"/>
        </w:rPr>
        <w:t xml:space="preserve">Le manuscrit de thèse doit présenter une couverture selon un modèle commun accessible sur le site web de l’ED HSRT et de la </w:t>
      </w:r>
      <w:proofErr w:type="spellStart"/>
      <w:r w:rsidRPr="0045290E">
        <w:rPr>
          <w:rFonts w:ascii="Verdana" w:hAnsi="Verdana"/>
        </w:rPr>
        <w:t>ComUE</w:t>
      </w:r>
      <w:proofErr w:type="spellEnd"/>
      <w:r w:rsidRPr="0045290E">
        <w:rPr>
          <w:rFonts w:ascii="Verdana" w:hAnsi="Verdana"/>
        </w:rPr>
        <w:t xml:space="preserve"> </w:t>
      </w:r>
      <w:r w:rsidRPr="0045290E">
        <w:rPr>
          <w:rFonts w:ascii="Verdana" w:hAnsi="Verdana"/>
          <w:i/>
        </w:rPr>
        <w:t>Normandie Université</w:t>
      </w:r>
      <w:r w:rsidRPr="0045290E">
        <w:rPr>
          <w:rFonts w:ascii="Verdana" w:hAnsi="Verdana"/>
        </w:rPr>
        <w:t xml:space="preserve">. </w:t>
      </w:r>
    </w:p>
    <w:p w:rsidR="003045FB" w:rsidRPr="0045290E" w:rsidRDefault="003045FB" w:rsidP="003045FB">
      <w:pPr>
        <w:spacing w:before="120" w:after="0" w:line="240" w:lineRule="auto"/>
        <w:jc w:val="both"/>
        <w:rPr>
          <w:rFonts w:ascii="Verdana" w:hAnsi="Verdana" w:cs="Arial"/>
        </w:rPr>
      </w:pPr>
    </w:p>
    <w:p w:rsidR="003045FB" w:rsidRPr="0045290E" w:rsidRDefault="003045FB" w:rsidP="003045FB">
      <w:pPr>
        <w:spacing w:before="120" w:after="0" w:line="240" w:lineRule="auto"/>
        <w:jc w:val="both"/>
        <w:rPr>
          <w:rFonts w:ascii="Verdana" w:hAnsi="Verdana" w:cs="Arial"/>
          <w:i/>
        </w:rPr>
      </w:pPr>
      <w:r w:rsidRPr="0045290E">
        <w:rPr>
          <w:rFonts w:ascii="Verdana" w:hAnsi="Verdana" w:cs="Arial"/>
          <w:i/>
        </w:rPr>
        <w:t>7.5 Intégrité</w:t>
      </w:r>
    </w:p>
    <w:p w:rsidR="003045FB" w:rsidRPr="0045290E" w:rsidRDefault="003045FB" w:rsidP="003045FB">
      <w:pPr>
        <w:autoSpaceDE w:val="0"/>
        <w:autoSpaceDN w:val="0"/>
        <w:adjustRightInd w:val="0"/>
        <w:spacing w:after="0" w:line="240" w:lineRule="auto"/>
        <w:jc w:val="both"/>
        <w:rPr>
          <w:rFonts w:ascii="Verdana" w:hAnsi="Verdana" w:cs="Arial"/>
        </w:rPr>
      </w:pPr>
      <w:r w:rsidRPr="0045290E">
        <w:rPr>
          <w:rFonts w:ascii="Verdana" w:hAnsi="Verdana" w:cs="Arial"/>
        </w:rPr>
        <w:t xml:space="preserve">Le manuscrit de thèse du candidat </w:t>
      </w:r>
      <w:r>
        <w:rPr>
          <w:rFonts w:ascii="Verdana" w:hAnsi="Verdana" w:cs="Arial"/>
        </w:rPr>
        <w:t xml:space="preserve">au </w:t>
      </w:r>
      <w:r w:rsidRPr="0045290E">
        <w:rPr>
          <w:rFonts w:ascii="Verdana" w:hAnsi="Verdana" w:cs="Arial"/>
        </w:rPr>
        <w:t xml:space="preserve">doctorat doit respecter les règles élémentaires de diffusion des travaux scientifiques : authenticité du texte et des résultats scientifiques, respect de la propriété intellectuelle… </w:t>
      </w:r>
    </w:p>
    <w:p w:rsidR="003045FB" w:rsidRPr="0045290E" w:rsidRDefault="003045FB" w:rsidP="003045FB">
      <w:pPr>
        <w:spacing w:before="120" w:after="0" w:line="240" w:lineRule="auto"/>
        <w:jc w:val="both"/>
        <w:rPr>
          <w:rFonts w:ascii="Verdana" w:eastAsia="MS Gothic" w:hAnsi="Verdana"/>
          <w:bCs/>
        </w:rPr>
      </w:pPr>
      <w:r w:rsidRPr="0045290E">
        <w:rPr>
          <w:rFonts w:ascii="Verdana" w:hAnsi="Verdana" w:cs="Arial"/>
        </w:rPr>
        <w:t>Le</w:t>
      </w:r>
      <w:r>
        <w:rPr>
          <w:rFonts w:ascii="Verdana" w:hAnsi="Verdana" w:cs="Arial"/>
        </w:rPr>
        <w:t>(la)</w:t>
      </w:r>
      <w:r w:rsidRPr="0045290E">
        <w:rPr>
          <w:rFonts w:ascii="Verdana" w:hAnsi="Verdana" w:cs="Arial"/>
        </w:rPr>
        <w:t xml:space="preserve"> doctorant</w:t>
      </w:r>
      <w:r>
        <w:rPr>
          <w:rFonts w:ascii="Verdana" w:hAnsi="Verdana"/>
        </w:rPr>
        <w:t>(e)</w:t>
      </w:r>
      <w:r w:rsidRPr="0045290E">
        <w:rPr>
          <w:rFonts w:ascii="Verdana" w:hAnsi="Verdana" w:cs="Arial"/>
        </w:rPr>
        <w:t xml:space="preserve"> et son encadrant pourront s’aider de logiciels </w:t>
      </w:r>
      <w:r w:rsidRPr="0045290E">
        <w:rPr>
          <w:rFonts w:ascii="Verdana" w:eastAsia="MS Gothic" w:hAnsi="Verdana"/>
          <w:bCs/>
        </w:rPr>
        <w:t>de vérification des risques de plagiat, en utilisant par exemple l’application mise à disposition sur l’ENT de Normandie Université.</w:t>
      </w:r>
    </w:p>
    <w:p w:rsidR="003045FB" w:rsidRPr="0045290E" w:rsidRDefault="003045FB" w:rsidP="003045FB">
      <w:pPr>
        <w:spacing w:before="120" w:after="0" w:line="240" w:lineRule="auto"/>
        <w:jc w:val="both"/>
        <w:rPr>
          <w:rFonts w:ascii="Verdana" w:eastAsia="MS Gothic" w:hAnsi="Verdana"/>
          <w:bCs/>
        </w:rPr>
      </w:pPr>
    </w:p>
    <w:p w:rsidR="003045FB" w:rsidRPr="0045290E" w:rsidRDefault="003045FB" w:rsidP="003045FB">
      <w:pPr>
        <w:spacing w:after="0" w:line="240" w:lineRule="auto"/>
        <w:jc w:val="both"/>
        <w:rPr>
          <w:rFonts w:ascii="Verdana" w:hAnsi="Verdana" w:cs="Arial"/>
          <w:i/>
        </w:rPr>
      </w:pPr>
      <w:r w:rsidRPr="0045290E">
        <w:rPr>
          <w:rFonts w:ascii="Verdana" w:hAnsi="Verdana" w:cs="Arial"/>
          <w:i/>
        </w:rPr>
        <w:t xml:space="preserve">7-7 </w:t>
      </w:r>
      <w:r w:rsidRPr="0045290E">
        <w:rPr>
          <w:rFonts w:ascii="Verdana" w:hAnsi="Verdana"/>
          <w:i/>
        </w:rPr>
        <w:t>Label Doctorat européen</w:t>
      </w:r>
    </w:p>
    <w:p w:rsidR="003045FB" w:rsidRPr="0045290E" w:rsidRDefault="003045FB" w:rsidP="003045FB">
      <w:pPr>
        <w:autoSpaceDE w:val="0"/>
        <w:spacing w:before="120" w:after="0" w:line="240" w:lineRule="auto"/>
        <w:jc w:val="both"/>
        <w:rPr>
          <w:rFonts w:ascii="Verdana" w:hAnsi="Verdana" w:cs="Calibri"/>
        </w:rPr>
      </w:pPr>
      <w:r w:rsidRPr="0045290E">
        <w:rPr>
          <w:rFonts w:ascii="Verdana" w:hAnsi="Verdana" w:cs="Arial"/>
        </w:rPr>
        <w:t xml:space="preserve">Il peut être délivré un « label européen » (ou « Doctorat Européen ») pour les doctorants. </w:t>
      </w:r>
      <w:r w:rsidRPr="0045290E">
        <w:rPr>
          <w:rFonts w:ascii="Verdana" w:hAnsi="Verdana" w:cs="Arial"/>
          <w:bCs/>
        </w:rPr>
        <w:t>Ce dispositif s’appuie sur</w:t>
      </w:r>
      <w:r w:rsidRPr="0045290E">
        <w:rPr>
          <w:rFonts w:ascii="Verdana" w:hAnsi="Verdana" w:cs="Arial"/>
          <w:b/>
          <w:bCs/>
        </w:rPr>
        <w:t xml:space="preserve"> </w:t>
      </w:r>
      <w:r w:rsidRPr="0045290E">
        <w:rPr>
          <w:rFonts w:ascii="Verdana" w:hAnsi="Verdana" w:cs="Arial"/>
        </w:rPr>
        <w:t xml:space="preserve">l’arrêté du 25 mai 2016 et les principes dégagés par la Conférence des Présidents d’Université concernant le « Doctorat Européen ». Il </w:t>
      </w:r>
      <w:r w:rsidRPr="0045290E">
        <w:rPr>
          <w:rFonts w:ascii="Verdana" w:hAnsi="Verdana" w:cs="Calibri"/>
        </w:rPr>
        <w:t>consiste en un diplôme de doctorat classique auquel s’ajoute une attestation de « label européen » délivrée par le Président de l’Université. Pour la délivrance de ce label, quatre conditions doivent être respectées pour pouvoir faire une demande au moment de l’organisation de la soutenance de thèse :</w:t>
      </w:r>
    </w:p>
    <w:p w:rsidR="003045FB" w:rsidRPr="0045290E" w:rsidRDefault="003045FB" w:rsidP="003045FB">
      <w:pPr>
        <w:autoSpaceDE w:val="0"/>
        <w:autoSpaceDN w:val="0"/>
        <w:adjustRightInd w:val="0"/>
        <w:spacing w:after="0" w:line="240" w:lineRule="auto"/>
        <w:ind w:left="1276" w:hanging="141"/>
        <w:jc w:val="both"/>
        <w:rPr>
          <w:rFonts w:ascii="Verdana" w:hAnsi="Verdana" w:cs="Verdana"/>
        </w:rPr>
      </w:pPr>
      <w:r w:rsidRPr="0045290E">
        <w:rPr>
          <w:rFonts w:ascii="Verdana" w:hAnsi="Verdana" w:cs="Verdana"/>
        </w:rPr>
        <w:t>- le doctorat devra avoir été préparé pendant au moins un trimestre dans un pays européen autre que le pays de soutenance ;</w:t>
      </w:r>
    </w:p>
    <w:p w:rsidR="003045FB" w:rsidRPr="0045290E" w:rsidRDefault="003045FB" w:rsidP="003045FB">
      <w:pPr>
        <w:autoSpaceDE w:val="0"/>
        <w:autoSpaceDN w:val="0"/>
        <w:adjustRightInd w:val="0"/>
        <w:spacing w:after="0" w:line="240" w:lineRule="auto"/>
        <w:ind w:left="1276" w:hanging="141"/>
        <w:jc w:val="both"/>
        <w:rPr>
          <w:rFonts w:ascii="Verdana" w:hAnsi="Verdana" w:cs="Verdana"/>
        </w:rPr>
      </w:pPr>
      <w:r w:rsidRPr="0045290E">
        <w:rPr>
          <w:rFonts w:ascii="Verdana" w:hAnsi="Verdana" w:cs="Verdana"/>
        </w:rPr>
        <w:t>- l’autorisation de soutenance est accordée au vu de rapports rédigés par au moins deux Professeurs appartenant à des établissements d’Enseignement Supérieur de deux Etats européens différents autres que celui où sera soutenue la thèse ;</w:t>
      </w:r>
    </w:p>
    <w:p w:rsidR="003045FB" w:rsidRPr="0045290E" w:rsidRDefault="003045FB" w:rsidP="003045FB">
      <w:pPr>
        <w:autoSpaceDE w:val="0"/>
        <w:autoSpaceDN w:val="0"/>
        <w:adjustRightInd w:val="0"/>
        <w:spacing w:after="0" w:line="240" w:lineRule="auto"/>
        <w:ind w:left="1276" w:hanging="141"/>
        <w:jc w:val="both"/>
        <w:rPr>
          <w:rFonts w:ascii="Verdana" w:hAnsi="Verdana" w:cs="Verdana"/>
        </w:rPr>
      </w:pPr>
      <w:r w:rsidRPr="0045290E">
        <w:rPr>
          <w:rFonts w:ascii="Verdana" w:hAnsi="Verdana" w:cs="Verdana"/>
        </w:rPr>
        <w:t>- au moins un membre du jury doit appartenir à un Etablissement d’Enseignement Supérieur d’un état européen autre que celui dans lequel le doctorat est soutenu ;</w:t>
      </w:r>
    </w:p>
    <w:p w:rsidR="003045FB" w:rsidRPr="0045290E" w:rsidRDefault="003045FB" w:rsidP="003045FB">
      <w:pPr>
        <w:autoSpaceDE w:val="0"/>
        <w:autoSpaceDN w:val="0"/>
        <w:adjustRightInd w:val="0"/>
        <w:spacing w:after="0" w:line="240" w:lineRule="auto"/>
        <w:ind w:left="1276" w:hanging="141"/>
        <w:jc w:val="both"/>
        <w:rPr>
          <w:rFonts w:ascii="Verdana" w:hAnsi="Verdana" w:cs="Verdana"/>
        </w:rPr>
      </w:pPr>
      <w:r w:rsidRPr="0045290E">
        <w:rPr>
          <w:rFonts w:ascii="Verdana" w:hAnsi="Verdana" w:cs="Verdana"/>
        </w:rPr>
        <w:t>- une partie de la soutenance doit être effectuée dans une langue nationale européenne autre que la (ou les) langue(s) nationale(s) du pays où est soutenu le doctorat.</w:t>
      </w:r>
    </w:p>
    <w:p w:rsidR="003045FB" w:rsidRPr="0045290E" w:rsidRDefault="003045FB" w:rsidP="003045FB">
      <w:pPr>
        <w:autoSpaceDE w:val="0"/>
        <w:spacing w:before="120" w:after="0" w:line="240" w:lineRule="auto"/>
        <w:jc w:val="both"/>
        <w:rPr>
          <w:rFonts w:ascii="Verdana" w:eastAsia="MS Gothic" w:hAnsi="Verdana" w:cs="Calibri"/>
          <w:bCs/>
        </w:rPr>
      </w:pPr>
      <w:r w:rsidRPr="0045290E">
        <w:rPr>
          <w:rFonts w:ascii="Verdana" w:hAnsi="Verdana" w:cs="Calibri"/>
        </w:rPr>
        <w:t xml:space="preserve">Ce dispositif est distinct de celui de la </w:t>
      </w:r>
      <w:hyperlink r:id="rId5" w:history="1">
        <w:r w:rsidRPr="0045290E">
          <w:rPr>
            <w:rStyle w:val="Lienhypertexte"/>
            <w:rFonts w:ascii="Verdana" w:hAnsi="Verdana"/>
            <w:color w:val="auto"/>
          </w:rPr>
          <w:t>cotutelle</w:t>
        </w:r>
      </w:hyperlink>
      <w:r w:rsidRPr="0045290E">
        <w:rPr>
          <w:rFonts w:ascii="Verdana" w:hAnsi="Verdana" w:cs="Calibri"/>
        </w:rPr>
        <w:t>, auquel il peut se superposer. Ce label n’apparaît pas sur le diplôme de docteur, mais il constitue un élément fort pour valoriser la formation doctorale à l’international. Tout doctorant qui désire obtenir le « label européen » doit le signaler à l’ED HSRT avant la soutenance, suivant la procédure en vigueur dans l’établissement de préparation de thèse.</w:t>
      </w:r>
    </w:p>
    <w:p w:rsidR="003045FB" w:rsidRPr="0045290E" w:rsidRDefault="003045FB" w:rsidP="003045FB">
      <w:pPr>
        <w:autoSpaceDE w:val="0"/>
        <w:autoSpaceDN w:val="0"/>
        <w:adjustRightInd w:val="0"/>
        <w:spacing w:after="0" w:line="240" w:lineRule="auto"/>
        <w:jc w:val="both"/>
        <w:rPr>
          <w:rFonts w:ascii="Verdana" w:hAnsi="Verdana"/>
        </w:rPr>
      </w:pPr>
    </w:p>
    <w:p w:rsidR="003045FB" w:rsidRPr="0045290E" w:rsidRDefault="003045FB" w:rsidP="003045FB">
      <w:pPr>
        <w:spacing w:after="0" w:line="240" w:lineRule="auto"/>
        <w:rPr>
          <w:rFonts w:ascii="Verdana" w:hAnsi="Verdana"/>
          <w:b/>
        </w:rPr>
      </w:pPr>
    </w:p>
    <w:p w:rsidR="003045FB" w:rsidRPr="0045290E" w:rsidRDefault="003045FB" w:rsidP="003045FB">
      <w:pPr>
        <w:spacing w:after="0" w:line="240" w:lineRule="auto"/>
        <w:rPr>
          <w:rFonts w:ascii="Verdana" w:hAnsi="Verdana"/>
          <w:b/>
        </w:rPr>
      </w:pPr>
      <w:r w:rsidRPr="0045290E">
        <w:rPr>
          <w:rFonts w:ascii="Verdana" w:hAnsi="Verdana"/>
          <w:b/>
        </w:rPr>
        <w:t>Article 8 – Médiation</w:t>
      </w:r>
    </w:p>
    <w:p w:rsidR="003045FB" w:rsidRPr="0045290E" w:rsidRDefault="003045FB" w:rsidP="003045FB">
      <w:pPr>
        <w:spacing w:after="0" w:line="240" w:lineRule="auto"/>
        <w:rPr>
          <w:rFonts w:ascii="Verdana" w:hAnsi="Verdana"/>
          <w:b/>
        </w:rPr>
      </w:pPr>
    </w:p>
    <w:p w:rsidR="003045FB" w:rsidRPr="0045290E" w:rsidRDefault="003045FB" w:rsidP="003045FB">
      <w:pPr>
        <w:autoSpaceDE w:val="0"/>
        <w:autoSpaceDN w:val="0"/>
        <w:adjustRightInd w:val="0"/>
        <w:spacing w:after="0" w:line="240" w:lineRule="auto"/>
        <w:jc w:val="both"/>
        <w:rPr>
          <w:rFonts w:ascii="Verdana" w:hAnsi="Verdana" w:cs="Arial"/>
        </w:rPr>
      </w:pPr>
      <w:r w:rsidRPr="0045290E">
        <w:rPr>
          <w:rFonts w:ascii="Verdana" w:hAnsi="Verdana"/>
        </w:rPr>
        <w:t>Tout conflit entre le</w:t>
      </w:r>
      <w:r>
        <w:rPr>
          <w:rFonts w:ascii="Verdana" w:hAnsi="Verdana"/>
        </w:rPr>
        <w:t>(la)</w:t>
      </w:r>
      <w:r w:rsidRPr="0045290E">
        <w:rPr>
          <w:rFonts w:ascii="Verdana" w:hAnsi="Verdana"/>
        </w:rPr>
        <w:t xml:space="preserve"> doctorant</w:t>
      </w:r>
      <w:r>
        <w:rPr>
          <w:rFonts w:ascii="Verdana" w:hAnsi="Verdana"/>
        </w:rPr>
        <w:t>(e)</w:t>
      </w:r>
      <w:r w:rsidRPr="0045290E">
        <w:rPr>
          <w:rFonts w:ascii="Verdana" w:hAnsi="Verdana"/>
        </w:rPr>
        <w:t xml:space="preserve"> et </w:t>
      </w:r>
      <w:r>
        <w:rPr>
          <w:rFonts w:ascii="Verdana" w:hAnsi="Verdana"/>
        </w:rPr>
        <w:t>la direction</w:t>
      </w:r>
      <w:r w:rsidRPr="0045290E">
        <w:rPr>
          <w:rFonts w:ascii="Verdana" w:hAnsi="Verdana"/>
        </w:rPr>
        <w:t xml:space="preserve"> de thèse, que le comité de suivi n’aurait pas permis de résoudre, doit être porté à la connaissance </w:t>
      </w:r>
      <w:proofErr w:type="gramStart"/>
      <w:r w:rsidRPr="0045290E">
        <w:rPr>
          <w:rFonts w:ascii="Verdana" w:hAnsi="Verdana"/>
        </w:rPr>
        <w:t>du(</w:t>
      </w:r>
      <w:proofErr w:type="gramEnd"/>
      <w:r w:rsidRPr="0045290E">
        <w:rPr>
          <w:rFonts w:ascii="Verdana" w:hAnsi="Verdana"/>
        </w:rPr>
        <w:t>de la) directeur(</w:t>
      </w:r>
      <w:proofErr w:type="spellStart"/>
      <w:r w:rsidRPr="0045290E">
        <w:rPr>
          <w:rFonts w:ascii="Verdana" w:hAnsi="Verdana"/>
        </w:rPr>
        <w:t>trice</w:t>
      </w:r>
      <w:proofErr w:type="spellEnd"/>
      <w:r w:rsidRPr="0045290E">
        <w:rPr>
          <w:rFonts w:ascii="Verdana" w:hAnsi="Verdana"/>
        </w:rPr>
        <w:t xml:space="preserve">) de l’ED qui reçoit, ensemble ou séparément, les parties et </w:t>
      </w:r>
      <w:r w:rsidRPr="0045290E">
        <w:rPr>
          <w:rFonts w:ascii="Verdana" w:hAnsi="Verdana" w:cs="Arial"/>
        </w:rPr>
        <w:t>qui, en concertation avec elles, s'efforcera de rechercher une solution acceptable par tous.</w:t>
      </w:r>
    </w:p>
    <w:p w:rsidR="003045FB" w:rsidRDefault="003045FB" w:rsidP="003045FB">
      <w:pPr>
        <w:autoSpaceDE w:val="0"/>
        <w:autoSpaceDN w:val="0"/>
        <w:adjustRightInd w:val="0"/>
        <w:spacing w:after="0" w:line="240" w:lineRule="auto"/>
        <w:jc w:val="both"/>
        <w:rPr>
          <w:rFonts w:ascii="Verdana" w:hAnsi="Verdana" w:cs="Arial"/>
        </w:rPr>
      </w:pPr>
      <w:r w:rsidRPr="0045290E">
        <w:rPr>
          <w:rFonts w:ascii="Verdana" w:hAnsi="Verdana" w:cs="Arial"/>
        </w:rPr>
        <w:t>Lors de cette médiation, le(la) doctorant(e) peut être accompagné d’un(e) doctorant(e) de son choix, élu(e) au conseil de l’ED ou au conseil de l’unité de recherche.</w:t>
      </w:r>
    </w:p>
    <w:p w:rsidR="003045FB" w:rsidRDefault="003045FB" w:rsidP="003045FB">
      <w:pPr>
        <w:autoSpaceDE w:val="0"/>
        <w:autoSpaceDN w:val="0"/>
        <w:adjustRightInd w:val="0"/>
        <w:spacing w:after="0" w:line="240" w:lineRule="auto"/>
        <w:jc w:val="both"/>
        <w:rPr>
          <w:rFonts w:ascii="Verdana" w:hAnsi="Verdana" w:cs="Arial"/>
        </w:rPr>
      </w:pPr>
    </w:p>
    <w:p w:rsidR="003045FB" w:rsidRPr="0045290E" w:rsidRDefault="003045FB" w:rsidP="003045FB">
      <w:pPr>
        <w:autoSpaceDE w:val="0"/>
        <w:autoSpaceDN w:val="0"/>
        <w:adjustRightInd w:val="0"/>
        <w:spacing w:after="0" w:line="240" w:lineRule="auto"/>
        <w:jc w:val="both"/>
        <w:rPr>
          <w:rFonts w:ascii="Verdana" w:hAnsi="Verdana"/>
        </w:rPr>
      </w:pPr>
      <w:r>
        <w:rPr>
          <w:rFonts w:ascii="Verdana" w:hAnsi="Verdana" w:cs="Arial"/>
        </w:rPr>
        <w:t>Lorsqu’un des membres du directoire de l’ED est directement impliqué, la mission de médiation est confiée à un</w:t>
      </w:r>
      <w:r>
        <w:rPr>
          <w:rFonts w:ascii="Verdana" w:hAnsi="Verdana"/>
        </w:rPr>
        <w:t>(e)</w:t>
      </w:r>
      <w:r>
        <w:rPr>
          <w:rFonts w:ascii="Verdana" w:hAnsi="Verdana" w:cs="Arial"/>
        </w:rPr>
        <w:t xml:space="preserve"> directeur(</w:t>
      </w:r>
      <w:proofErr w:type="spellStart"/>
      <w:r>
        <w:rPr>
          <w:rFonts w:ascii="Verdana" w:hAnsi="Verdana" w:cs="Arial"/>
        </w:rPr>
        <w:t>trice</w:t>
      </w:r>
      <w:proofErr w:type="spellEnd"/>
      <w:r>
        <w:rPr>
          <w:rFonts w:ascii="Verdana" w:hAnsi="Verdana" w:cs="Arial"/>
        </w:rPr>
        <w:t xml:space="preserve">) </w:t>
      </w:r>
      <w:proofErr w:type="spellStart"/>
      <w:r>
        <w:rPr>
          <w:rFonts w:ascii="Verdana" w:hAnsi="Verdana" w:cs="Arial"/>
        </w:rPr>
        <w:t>ajpoint</w:t>
      </w:r>
      <w:proofErr w:type="spellEnd"/>
      <w:r>
        <w:rPr>
          <w:rFonts w:ascii="Verdana" w:hAnsi="Verdana" w:cs="Arial"/>
        </w:rPr>
        <w:t>(e).</w:t>
      </w:r>
    </w:p>
    <w:p w:rsidR="003045FB" w:rsidRPr="0045290E" w:rsidRDefault="003045FB" w:rsidP="003045FB">
      <w:pPr>
        <w:autoSpaceDE w:val="0"/>
        <w:autoSpaceDN w:val="0"/>
        <w:adjustRightInd w:val="0"/>
        <w:spacing w:after="0" w:line="240" w:lineRule="auto"/>
        <w:jc w:val="both"/>
        <w:rPr>
          <w:rFonts w:ascii="Verdana" w:hAnsi="Verdana"/>
        </w:rPr>
      </w:pPr>
    </w:p>
    <w:p w:rsidR="003045FB" w:rsidRPr="0045290E" w:rsidRDefault="003045FB" w:rsidP="003045FB">
      <w:pPr>
        <w:widowControl w:val="0"/>
        <w:autoSpaceDE w:val="0"/>
        <w:autoSpaceDN w:val="0"/>
        <w:adjustRightInd w:val="0"/>
        <w:spacing w:after="240" w:line="300" w:lineRule="atLeast"/>
        <w:rPr>
          <w:rFonts w:ascii="Verdana" w:hAnsi="Verdana" w:cs="Times"/>
        </w:rPr>
      </w:pPr>
      <w:r w:rsidRPr="0045290E">
        <w:rPr>
          <w:rFonts w:ascii="Verdana" w:hAnsi="Verdana" w:cs="Arial"/>
        </w:rPr>
        <w:t xml:space="preserve">Dans tous les cas, un rapport écrit devra être établi mentionnant les propositions </w:t>
      </w:r>
      <w:r w:rsidRPr="0045290E">
        <w:rPr>
          <w:rFonts w:ascii="Verdana" w:hAnsi="Verdana" w:cs="Arial"/>
        </w:rPr>
        <w:lastRenderedPageBreak/>
        <w:t xml:space="preserve">ou décisions prises lors de la médiation. Ce rapport, signé par le doctorant, le directeur de thèse, le directeur de l’école doctorale et le chef d’établissement de préparation du doctorat sera conservé par l’école doctorale. </w:t>
      </w:r>
    </w:p>
    <w:p w:rsidR="003045FB" w:rsidRPr="0045290E" w:rsidRDefault="003045FB" w:rsidP="003045FB">
      <w:pPr>
        <w:spacing w:after="0" w:line="240" w:lineRule="auto"/>
        <w:rPr>
          <w:rFonts w:ascii="Verdana" w:hAnsi="Verdana"/>
          <w:b/>
        </w:rPr>
      </w:pPr>
    </w:p>
    <w:p w:rsidR="003045FB" w:rsidRPr="0045290E" w:rsidRDefault="003045FB" w:rsidP="003045FB">
      <w:pPr>
        <w:spacing w:after="0" w:line="240" w:lineRule="auto"/>
        <w:rPr>
          <w:rFonts w:ascii="Verdana" w:hAnsi="Verdana"/>
          <w:b/>
        </w:rPr>
      </w:pPr>
      <w:r w:rsidRPr="0045290E">
        <w:rPr>
          <w:rFonts w:ascii="Verdana" w:hAnsi="Verdana"/>
          <w:b/>
        </w:rPr>
        <w:t>Article 9 – Approbation du RI de l’ED</w:t>
      </w:r>
    </w:p>
    <w:p w:rsidR="003045FB" w:rsidRPr="0045290E" w:rsidRDefault="003045FB" w:rsidP="003045FB">
      <w:pPr>
        <w:spacing w:after="0" w:line="240" w:lineRule="auto"/>
        <w:rPr>
          <w:rFonts w:ascii="Verdana" w:hAnsi="Verdana"/>
        </w:rPr>
      </w:pPr>
    </w:p>
    <w:p w:rsidR="003045FB" w:rsidRPr="0045290E" w:rsidRDefault="003045FB" w:rsidP="003045FB">
      <w:pPr>
        <w:autoSpaceDE w:val="0"/>
        <w:autoSpaceDN w:val="0"/>
        <w:adjustRightInd w:val="0"/>
        <w:spacing w:after="0" w:line="240" w:lineRule="auto"/>
        <w:jc w:val="both"/>
        <w:rPr>
          <w:rFonts w:ascii="Verdana" w:hAnsi="Verdana"/>
        </w:rPr>
      </w:pPr>
      <w:r w:rsidRPr="0045290E">
        <w:rPr>
          <w:rFonts w:ascii="Verdana" w:hAnsi="Verdana"/>
        </w:rPr>
        <w:t xml:space="preserve">Le règlement intérieur de l’ED est voté par son conseil. </w:t>
      </w:r>
    </w:p>
    <w:p w:rsidR="003045FB" w:rsidRPr="0045290E" w:rsidRDefault="003045FB" w:rsidP="003045FB">
      <w:pPr>
        <w:autoSpaceDE w:val="0"/>
        <w:autoSpaceDN w:val="0"/>
        <w:adjustRightInd w:val="0"/>
        <w:spacing w:after="0" w:line="240" w:lineRule="auto"/>
        <w:jc w:val="both"/>
        <w:rPr>
          <w:rFonts w:ascii="Verdana" w:hAnsi="Verdana"/>
        </w:rPr>
      </w:pPr>
      <w:r w:rsidRPr="0045290E">
        <w:rPr>
          <w:rFonts w:ascii="Verdana" w:hAnsi="Verdana"/>
        </w:rPr>
        <w:t>Toute modification du règlement intérieur doit faire l’objet d’une proposition jointe à la convocation, d’une inscription à l’ordre du jour et d’un vote au conseil.</w:t>
      </w:r>
    </w:p>
    <w:p w:rsidR="003045FB" w:rsidRPr="0045290E" w:rsidRDefault="003045FB" w:rsidP="003045FB">
      <w:pPr>
        <w:autoSpaceDE w:val="0"/>
        <w:autoSpaceDN w:val="0"/>
        <w:adjustRightInd w:val="0"/>
        <w:spacing w:after="0" w:line="240" w:lineRule="auto"/>
        <w:jc w:val="both"/>
        <w:rPr>
          <w:rFonts w:ascii="Verdana" w:hAnsi="Verdana"/>
        </w:rPr>
      </w:pPr>
    </w:p>
    <w:p w:rsidR="003045FB" w:rsidRDefault="003045FB">
      <w:pPr>
        <w:rPr>
          <w:rFonts w:cstheme="minorHAnsi"/>
        </w:rPr>
      </w:pPr>
      <w:r>
        <w:rPr>
          <w:rFonts w:cstheme="minorHAnsi"/>
        </w:rPr>
        <w:br w:type="page"/>
      </w:r>
    </w:p>
    <w:p w:rsidR="003045FB" w:rsidRDefault="003045FB" w:rsidP="003272EC">
      <w:pPr>
        <w:autoSpaceDE w:val="0"/>
        <w:autoSpaceDN w:val="0"/>
        <w:adjustRightInd w:val="0"/>
        <w:spacing w:after="0" w:line="240" w:lineRule="auto"/>
        <w:rPr>
          <w:rFonts w:cstheme="minorHAnsi"/>
        </w:rPr>
      </w:pPr>
      <w:r>
        <w:rPr>
          <w:rFonts w:cstheme="minorHAnsi"/>
        </w:rPr>
        <w:lastRenderedPageBreak/>
        <w:t>Annexe 2</w:t>
      </w:r>
      <w:r w:rsidR="005E1593">
        <w:rPr>
          <w:rFonts w:cstheme="minorHAnsi"/>
        </w:rPr>
        <w:t xml:space="preserve"> </w:t>
      </w:r>
      <w:r>
        <w:rPr>
          <w:rFonts w:cstheme="minorHAnsi"/>
        </w:rPr>
        <w:t>Comité de suivi</w:t>
      </w:r>
    </w:p>
    <w:p w:rsidR="003045FB" w:rsidRDefault="003045FB" w:rsidP="003272EC">
      <w:pPr>
        <w:autoSpaceDE w:val="0"/>
        <w:autoSpaceDN w:val="0"/>
        <w:adjustRightInd w:val="0"/>
        <w:spacing w:after="0" w:line="240" w:lineRule="auto"/>
        <w:rPr>
          <w:rFonts w:cstheme="minorHAnsi"/>
        </w:rPr>
      </w:pPr>
    </w:p>
    <w:p w:rsidR="005E1593" w:rsidRPr="00ED410A" w:rsidRDefault="005E1593" w:rsidP="005E1593">
      <w:pPr>
        <w:jc w:val="center"/>
        <w:rPr>
          <w:rFonts w:ascii="Trebuchet MS" w:hAnsi="Trebuchet MS"/>
          <w:b/>
          <w:sz w:val="28"/>
          <w:szCs w:val="28"/>
        </w:rPr>
      </w:pPr>
      <w:r>
        <w:rPr>
          <w:rFonts w:ascii="Trebuchet MS" w:hAnsi="Trebuchet MS"/>
          <w:b/>
          <w:sz w:val="28"/>
          <w:szCs w:val="28"/>
        </w:rPr>
        <w:t>ED 556 Homme, Sociétés, Risques, Territoire</w:t>
      </w:r>
      <w:r>
        <w:rPr>
          <w:rFonts w:ascii="Trebuchet MS" w:hAnsi="Trebuchet MS"/>
          <w:b/>
          <w:sz w:val="28"/>
          <w:szCs w:val="28"/>
        </w:rPr>
        <w:br/>
        <w:t>Comité de suivi</w:t>
      </w:r>
      <w:r>
        <w:rPr>
          <w:rFonts w:ascii="Trebuchet MS" w:hAnsi="Trebuchet MS"/>
          <w:b/>
          <w:sz w:val="28"/>
          <w:szCs w:val="28"/>
        </w:rPr>
        <w:br/>
        <w:t xml:space="preserve">Texte voté au conseil du 30 mars 2017 </w:t>
      </w:r>
    </w:p>
    <w:p w:rsidR="005E1593" w:rsidRPr="0015787C" w:rsidRDefault="005E1593" w:rsidP="005E1593">
      <w:pPr>
        <w:widowControl w:val="0"/>
        <w:autoSpaceDE w:val="0"/>
        <w:autoSpaceDN w:val="0"/>
        <w:adjustRightInd w:val="0"/>
        <w:spacing w:after="240" w:line="320" w:lineRule="atLeast"/>
        <w:rPr>
          <w:rFonts w:ascii="Verdana" w:hAnsi="Verdana" w:cs="Calibri,Italic"/>
          <w:iCs/>
          <w:sz w:val="20"/>
          <w:szCs w:val="20"/>
        </w:rPr>
      </w:pPr>
      <w:r>
        <w:rPr>
          <w:rFonts w:ascii="Verdana" w:hAnsi="Verdana" w:cs="Calibri,Italic"/>
          <w:iCs/>
          <w:sz w:val="20"/>
          <w:szCs w:val="20"/>
        </w:rPr>
        <w:t>Rappel du cadre légal</w:t>
      </w:r>
    </w:p>
    <w:p w:rsidR="005E1593" w:rsidRPr="0015787C" w:rsidRDefault="005E1593" w:rsidP="005E159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20" w:lineRule="atLeast"/>
        <w:rPr>
          <w:rFonts w:ascii="Times" w:hAnsi="Times" w:cs="Times"/>
          <w:color w:val="000000"/>
          <w:sz w:val="20"/>
          <w:szCs w:val="20"/>
        </w:rPr>
      </w:pPr>
      <w:r w:rsidRPr="0015787C">
        <w:rPr>
          <w:rFonts w:ascii="Verdana" w:hAnsi="Verdana" w:cs="Verdana"/>
          <w:b/>
          <w:bCs/>
          <w:color w:val="000000"/>
          <w:sz w:val="20"/>
          <w:szCs w:val="20"/>
        </w:rPr>
        <w:t xml:space="preserve">Arrêté du 25 mai 2016 </w:t>
      </w:r>
    </w:p>
    <w:p w:rsidR="005E1593" w:rsidRDefault="005E1593" w:rsidP="005E159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20" w:lineRule="atLeast"/>
        <w:rPr>
          <w:rFonts w:ascii="Times" w:hAnsi="Times" w:cs="Times"/>
          <w:color w:val="000000"/>
          <w:sz w:val="20"/>
          <w:szCs w:val="20"/>
        </w:rPr>
      </w:pPr>
      <w:r w:rsidRPr="0015787C">
        <w:rPr>
          <w:rFonts w:ascii="Verdana" w:hAnsi="Verdana" w:cs="Verdana"/>
          <w:b/>
          <w:bCs/>
          <w:color w:val="000000"/>
          <w:sz w:val="20"/>
          <w:szCs w:val="20"/>
        </w:rPr>
        <w:t xml:space="preserve">Article 13 </w:t>
      </w:r>
    </w:p>
    <w:p w:rsidR="005E1593" w:rsidRPr="0015787C" w:rsidRDefault="005E1593" w:rsidP="005E159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20" w:lineRule="atLeast"/>
        <w:rPr>
          <w:rFonts w:ascii="Times" w:hAnsi="Times" w:cs="Times"/>
          <w:color w:val="000000"/>
          <w:sz w:val="20"/>
          <w:szCs w:val="20"/>
        </w:rPr>
      </w:pPr>
      <w:r w:rsidRPr="0015787C">
        <w:rPr>
          <w:rFonts w:ascii="Verdana" w:hAnsi="Verdana" w:cs="Verdana"/>
          <w:color w:val="000000"/>
          <w:sz w:val="20"/>
          <w:szCs w:val="20"/>
        </w:rPr>
        <w:t xml:space="preserve">Un comité de suivi individuel du doctorant veille au bon déroulement du cursus en s'appuyant sur la charte du doctorat et la convention de formation. Il évalue, dans un entretien avec le doctorant, les conditions de sa formation et les avancées de sa recherche. Il formule des recommandations et transmet un rapport de l'entretien au directeur de l'école doctorale, au doctorant et au directeur de thèse. Il veille notamment à prévenir toute forme de conflit, de discrimination ou de harcèlement. Les modalités de composition, d'organisation et de fonctionnement de ce comité sont fixées par le conseil de l'école doctorale. Les membres de ce comité ne participent pas à la direction du travail du doctorant. </w:t>
      </w:r>
    </w:p>
    <w:p w:rsidR="005E1593" w:rsidRPr="0015787C" w:rsidRDefault="005E1593" w:rsidP="005E15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rebuchet MS" w:hAnsi="Trebuchet MS"/>
          <w:b/>
          <w:sz w:val="20"/>
          <w:szCs w:val="20"/>
        </w:rPr>
      </w:pPr>
    </w:p>
    <w:p w:rsidR="005E1593" w:rsidRPr="0015787C" w:rsidRDefault="005E1593" w:rsidP="005E15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Verdana" w:hAnsi="Verdana"/>
          <w:b/>
          <w:sz w:val="20"/>
          <w:szCs w:val="20"/>
        </w:rPr>
      </w:pPr>
      <w:r w:rsidRPr="0015787C">
        <w:rPr>
          <w:rFonts w:ascii="Verdana" w:hAnsi="Verdana"/>
          <w:b/>
          <w:sz w:val="20"/>
          <w:szCs w:val="20"/>
        </w:rPr>
        <w:t>Article 17</w:t>
      </w:r>
    </w:p>
    <w:p w:rsidR="005E1593" w:rsidRPr="003914B3" w:rsidRDefault="005E1593" w:rsidP="005E159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00" w:lineRule="atLeast"/>
        <w:rPr>
          <w:rFonts w:ascii="Verdana" w:hAnsi="Verdana" w:cs="Times"/>
          <w:color w:val="000000"/>
          <w:sz w:val="24"/>
          <w:szCs w:val="24"/>
        </w:rPr>
      </w:pPr>
      <w:r w:rsidRPr="0015787C">
        <w:rPr>
          <w:rFonts w:ascii="Verdana" w:hAnsi="Verdana" w:cs="Verdana"/>
          <w:color w:val="000000"/>
          <w:sz w:val="20"/>
          <w:szCs w:val="20"/>
        </w:rPr>
        <w:t>Les rapporteurs n'ont pas d'implication dans le travail du doctorant</w:t>
      </w:r>
      <w:r w:rsidRPr="0015787C">
        <w:rPr>
          <w:rFonts w:ascii="Verdana" w:hAnsi="Verdana" w:cs="Verdana"/>
          <w:color w:val="000000"/>
          <w:sz w:val="24"/>
          <w:szCs w:val="24"/>
        </w:rPr>
        <w:t xml:space="preserve">. </w:t>
      </w:r>
    </w:p>
    <w:p w:rsidR="005E1593" w:rsidRDefault="005E1593" w:rsidP="005E1593">
      <w:pPr>
        <w:autoSpaceDE w:val="0"/>
        <w:autoSpaceDN w:val="0"/>
        <w:adjustRightInd w:val="0"/>
        <w:spacing w:after="0" w:line="240" w:lineRule="auto"/>
        <w:jc w:val="both"/>
        <w:rPr>
          <w:rFonts w:ascii="Verdana" w:hAnsi="Verdana"/>
          <w:sz w:val="20"/>
        </w:rPr>
      </w:pPr>
      <w:r>
        <w:rPr>
          <w:rFonts w:ascii="Verdana" w:hAnsi="Verdana"/>
          <w:sz w:val="20"/>
        </w:rPr>
        <w:t>Le comité de suivi est composé d’au moins deux membres.</w:t>
      </w:r>
    </w:p>
    <w:p w:rsidR="005E1593" w:rsidRPr="0015787C" w:rsidRDefault="005E1593" w:rsidP="005E1593">
      <w:pPr>
        <w:autoSpaceDE w:val="0"/>
        <w:autoSpaceDN w:val="0"/>
        <w:adjustRightInd w:val="0"/>
        <w:spacing w:after="0" w:line="240" w:lineRule="auto"/>
        <w:jc w:val="both"/>
        <w:rPr>
          <w:rFonts w:ascii="Verdana" w:hAnsi="Verdana"/>
          <w:sz w:val="20"/>
        </w:rPr>
      </w:pPr>
      <w:r>
        <w:rPr>
          <w:rFonts w:ascii="Verdana" w:hAnsi="Verdana"/>
          <w:sz w:val="20"/>
        </w:rPr>
        <w:t>Les membres sont choisis par le(la) doctorant(e).</w:t>
      </w:r>
    </w:p>
    <w:p w:rsidR="005E1593" w:rsidRPr="00561EBD" w:rsidRDefault="005E1593" w:rsidP="005E1593">
      <w:pPr>
        <w:autoSpaceDE w:val="0"/>
        <w:autoSpaceDN w:val="0"/>
        <w:adjustRightInd w:val="0"/>
        <w:spacing w:after="0" w:line="240" w:lineRule="auto"/>
        <w:jc w:val="both"/>
        <w:rPr>
          <w:rFonts w:ascii="Verdana" w:hAnsi="Verdana"/>
          <w:sz w:val="20"/>
        </w:rPr>
      </w:pPr>
      <w:r>
        <w:rPr>
          <w:rFonts w:ascii="Verdana" w:hAnsi="Verdana"/>
          <w:sz w:val="20"/>
        </w:rPr>
        <w:t>Il est souhaitable qu’au moins un des membres du comité de suivi </w:t>
      </w:r>
      <w:r w:rsidRPr="00561EBD">
        <w:rPr>
          <w:rFonts w:ascii="Verdana" w:hAnsi="Verdana"/>
          <w:sz w:val="20"/>
        </w:rPr>
        <w:t>soit un universitaire titulaire d’</w:t>
      </w:r>
      <w:r>
        <w:rPr>
          <w:rFonts w:ascii="Verdana" w:hAnsi="Verdana"/>
          <w:sz w:val="20"/>
        </w:rPr>
        <w:t>une HDR.</w:t>
      </w:r>
    </w:p>
    <w:p w:rsidR="005E1593" w:rsidRPr="00561EBD" w:rsidRDefault="005E1593" w:rsidP="005E1593">
      <w:pPr>
        <w:autoSpaceDE w:val="0"/>
        <w:autoSpaceDN w:val="0"/>
        <w:adjustRightInd w:val="0"/>
        <w:spacing w:after="0" w:line="240" w:lineRule="auto"/>
        <w:jc w:val="both"/>
        <w:rPr>
          <w:rFonts w:ascii="Verdana" w:hAnsi="Verdana"/>
          <w:sz w:val="20"/>
        </w:rPr>
      </w:pPr>
      <w:r>
        <w:rPr>
          <w:rFonts w:ascii="Verdana" w:hAnsi="Verdana"/>
          <w:sz w:val="20"/>
        </w:rPr>
        <w:t>Il est également souhaitable qu’au moins un des membres du comité de suivi </w:t>
      </w:r>
      <w:r w:rsidRPr="00561EBD">
        <w:rPr>
          <w:rFonts w:ascii="Verdana" w:hAnsi="Verdana"/>
          <w:sz w:val="20"/>
        </w:rPr>
        <w:t xml:space="preserve">soit membre de la </w:t>
      </w:r>
      <w:proofErr w:type="spellStart"/>
      <w:r w:rsidRPr="00561EBD">
        <w:rPr>
          <w:rFonts w:ascii="Verdana" w:hAnsi="Verdana"/>
          <w:sz w:val="20"/>
        </w:rPr>
        <w:t>Comue</w:t>
      </w:r>
      <w:proofErr w:type="spellEnd"/>
      <w:r w:rsidRPr="00561EBD">
        <w:rPr>
          <w:rFonts w:ascii="Verdana" w:hAnsi="Verdana"/>
          <w:sz w:val="20"/>
        </w:rPr>
        <w:t>.</w:t>
      </w:r>
    </w:p>
    <w:p w:rsidR="005E1593" w:rsidRDefault="005E1593" w:rsidP="005E1593">
      <w:pPr>
        <w:autoSpaceDE w:val="0"/>
        <w:autoSpaceDN w:val="0"/>
        <w:adjustRightInd w:val="0"/>
        <w:spacing w:after="0" w:line="240" w:lineRule="auto"/>
        <w:jc w:val="both"/>
        <w:rPr>
          <w:rFonts w:ascii="Verdana" w:hAnsi="Verdana"/>
          <w:sz w:val="20"/>
        </w:rPr>
      </w:pPr>
      <w:r>
        <w:rPr>
          <w:rFonts w:ascii="Verdana" w:hAnsi="Verdana"/>
          <w:sz w:val="20"/>
        </w:rPr>
        <w:t>Le comité de suivi se réunit au moins une fois par an, en présentiel ou en utilisant les moyens de visioconférence ou d’échanges vidéo synchrones.</w:t>
      </w:r>
    </w:p>
    <w:p w:rsidR="005E1593" w:rsidRDefault="005E1593" w:rsidP="005E1593">
      <w:pPr>
        <w:autoSpaceDE w:val="0"/>
        <w:autoSpaceDN w:val="0"/>
        <w:adjustRightInd w:val="0"/>
        <w:spacing w:after="0" w:line="240" w:lineRule="auto"/>
        <w:jc w:val="both"/>
        <w:rPr>
          <w:rFonts w:ascii="Verdana" w:hAnsi="Verdana"/>
          <w:sz w:val="20"/>
        </w:rPr>
      </w:pPr>
      <w:r>
        <w:rPr>
          <w:rFonts w:ascii="Verdana" w:hAnsi="Verdana"/>
          <w:sz w:val="20"/>
        </w:rPr>
        <w:t>Il veille lors de cette rencontre aux conditions matérielles, déontologiques, relationnelles du déroulement de la thèse.</w:t>
      </w:r>
    </w:p>
    <w:p w:rsidR="005E1593" w:rsidRDefault="005E1593" w:rsidP="005E1593">
      <w:pPr>
        <w:autoSpaceDE w:val="0"/>
        <w:autoSpaceDN w:val="0"/>
        <w:adjustRightInd w:val="0"/>
        <w:spacing w:after="0" w:line="240" w:lineRule="auto"/>
        <w:jc w:val="both"/>
        <w:rPr>
          <w:rFonts w:ascii="Verdana" w:hAnsi="Verdana"/>
          <w:sz w:val="20"/>
        </w:rPr>
      </w:pPr>
      <w:r>
        <w:rPr>
          <w:rFonts w:ascii="Verdana" w:hAnsi="Verdana"/>
          <w:sz w:val="20"/>
        </w:rPr>
        <w:t xml:space="preserve">Il rédige un rapport qu’il transmet </w:t>
      </w:r>
      <w:proofErr w:type="gramStart"/>
      <w:r>
        <w:rPr>
          <w:rFonts w:ascii="Verdana" w:hAnsi="Verdana"/>
          <w:sz w:val="20"/>
        </w:rPr>
        <w:t>au(</w:t>
      </w:r>
      <w:proofErr w:type="gramEnd"/>
      <w:r>
        <w:rPr>
          <w:rFonts w:ascii="Verdana" w:hAnsi="Verdana"/>
          <w:sz w:val="20"/>
        </w:rPr>
        <w:t>à la) doctorant(e), au(à la) directeur(</w:t>
      </w:r>
      <w:proofErr w:type="spellStart"/>
      <w:r>
        <w:rPr>
          <w:rFonts w:ascii="Verdana" w:hAnsi="Verdana"/>
          <w:sz w:val="20"/>
        </w:rPr>
        <w:t>trice</w:t>
      </w:r>
      <w:proofErr w:type="spellEnd"/>
      <w:r>
        <w:rPr>
          <w:rFonts w:ascii="Verdana" w:hAnsi="Verdana"/>
          <w:sz w:val="20"/>
        </w:rPr>
        <w:t>) de la thèse et au(à la) directeur(</w:t>
      </w:r>
      <w:proofErr w:type="spellStart"/>
      <w:r>
        <w:rPr>
          <w:rFonts w:ascii="Verdana" w:hAnsi="Verdana"/>
          <w:sz w:val="20"/>
        </w:rPr>
        <w:t>trice</w:t>
      </w:r>
      <w:proofErr w:type="spellEnd"/>
      <w:r>
        <w:rPr>
          <w:rFonts w:ascii="Verdana" w:hAnsi="Verdana"/>
          <w:sz w:val="20"/>
        </w:rPr>
        <w:t>) de l’ED.</w:t>
      </w:r>
    </w:p>
    <w:p w:rsidR="005E1593" w:rsidRDefault="005E1593" w:rsidP="005E1593">
      <w:pPr>
        <w:autoSpaceDE w:val="0"/>
        <w:autoSpaceDN w:val="0"/>
        <w:adjustRightInd w:val="0"/>
        <w:spacing w:after="0" w:line="240" w:lineRule="auto"/>
        <w:jc w:val="both"/>
        <w:rPr>
          <w:rFonts w:ascii="Verdana" w:hAnsi="Verdana"/>
          <w:sz w:val="20"/>
        </w:rPr>
      </w:pPr>
    </w:p>
    <w:p w:rsidR="005E1593" w:rsidRDefault="005E1593" w:rsidP="005E1593">
      <w:pPr>
        <w:autoSpaceDE w:val="0"/>
        <w:autoSpaceDN w:val="0"/>
        <w:adjustRightInd w:val="0"/>
        <w:spacing w:after="0" w:line="240" w:lineRule="auto"/>
        <w:jc w:val="both"/>
        <w:rPr>
          <w:rFonts w:ascii="Verdana" w:hAnsi="Verdana"/>
          <w:sz w:val="20"/>
        </w:rPr>
      </w:pPr>
      <w:r>
        <w:rPr>
          <w:rFonts w:ascii="Verdana" w:hAnsi="Verdana"/>
          <w:sz w:val="20"/>
        </w:rPr>
        <w:t>Le comité de suivi ne se substitue pas au comité de thèse mis en place par certain(e)s directeurs(</w:t>
      </w:r>
      <w:proofErr w:type="spellStart"/>
      <w:r>
        <w:rPr>
          <w:rFonts w:ascii="Verdana" w:hAnsi="Verdana"/>
          <w:sz w:val="20"/>
        </w:rPr>
        <w:t>trices</w:t>
      </w:r>
      <w:proofErr w:type="spellEnd"/>
      <w:r>
        <w:rPr>
          <w:rFonts w:ascii="Verdana" w:hAnsi="Verdana"/>
          <w:sz w:val="20"/>
        </w:rPr>
        <w:t>) ou unité de recherche, qui s’intéresse à l’avancée et au contenu scientifique de la thèse. Il ne remplace pas non plus les auditions à mi-parcours (obligatoires pour les doctorant(e)s sous contrat, sur volontariat pour les autres) ou des thèses de longues durée.</w:t>
      </w:r>
    </w:p>
    <w:p w:rsidR="005E1593" w:rsidRDefault="005E1593" w:rsidP="005E1593">
      <w:pPr>
        <w:autoSpaceDE w:val="0"/>
        <w:autoSpaceDN w:val="0"/>
        <w:adjustRightInd w:val="0"/>
        <w:spacing w:after="0" w:line="240" w:lineRule="auto"/>
        <w:jc w:val="both"/>
        <w:rPr>
          <w:rFonts w:ascii="Verdana" w:hAnsi="Verdana"/>
          <w:sz w:val="20"/>
        </w:rPr>
      </w:pPr>
    </w:p>
    <w:p w:rsidR="005E1593" w:rsidRDefault="005E1593" w:rsidP="005E1593">
      <w:pPr>
        <w:autoSpaceDE w:val="0"/>
        <w:autoSpaceDN w:val="0"/>
        <w:adjustRightInd w:val="0"/>
        <w:spacing w:after="0" w:line="240" w:lineRule="auto"/>
        <w:jc w:val="both"/>
        <w:rPr>
          <w:rFonts w:ascii="Verdana" w:hAnsi="Verdana"/>
          <w:sz w:val="20"/>
        </w:rPr>
      </w:pPr>
      <w:r>
        <w:rPr>
          <w:rFonts w:ascii="Verdana" w:hAnsi="Verdana"/>
          <w:sz w:val="20"/>
        </w:rPr>
        <w:t>Les membres du comité de suivi peuvent, le cas échéant participer au jury de la thèse, mais ne peuvent pas être rapporteurs.</w:t>
      </w:r>
    </w:p>
    <w:p w:rsidR="005E1593" w:rsidRDefault="005E1593" w:rsidP="005E1593">
      <w:pPr>
        <w:autoSpaceDE w:val="0"/>
        <w:autoSpaceDN w:val="0"/>
        <w:adjustRightInd w:val="0"/>
        <w:spacing w:after="0" w:line="240" w:lineRule="auto"/>
        <w:jc w:val="both"/>
        <w:rPr>
          <w:rFonts w:ascii="Verdana" w:hAnsi="Verdana"/>
          <w:sz w:val="20"/>
        </w:rPr>
      </w:pPr>
    </w:p>
    <w:p w:rsidR="005E1593" w:rsidRDefault="005E1593" w:rsidP="005E1593">
      <w:pPr>
        <w:autoSpaceDE w:val="0"/>
        <w:autoSpaceDN w:val="0"/>
        <w:adjustRightInd w:val="0"/>
        <w:spacing w:after="0" w:line="240" w:lineRule="auto"/>
        <w:jc w:val="both"/>
        <w:rPr>
          <w:rFonts w:ascii="Verdana" w:hAnsi="Verdana"/>
          <w:sz w:val="20"/>
        </w:rPr>
      </w:pPr>
      <w:r>
        <w:rPr>
          <w:rFonts w:ascii="Verdana" w:hAnsi="Verdana"/>
          <w:sz w:val="20"/>
        </w:rPr>
        <w:t>Le comité de suivi peut être modifié pendant la durée de la thèse, sur demande motivée du (de la) doctorant(e).</w:t>
      </w:r>
    </w:p>
    <w:p w:rsidR="005E1593" w:rsidRDefault="005E1593" w:rsidP="005E1593">
      <w:pPr>
        <w:autoSpaceDE w:val="0"/>
        <w:autoSpaceDN w:val="0"/>
        <w:adjustRightInd w:val="0"/>
        <w:spacing w:after="0" w:line="240" w:lineRule="auto"/>
        <w:jc w:val="both"/>
        <w:rPr>
          <w:rFonts w:ascii="Verdana" w:hAnsi="Verdana"/>
          <w:sz w:val="20"/>
        </w:rPr>
      </w:pPr>
      <w:r>
        <w:rPr>
          <w:rFonts w:ascii="Verdana" w:hAnsi="Verdana"/>
          <w:sz w:val="20"/>
        </w:rPr>
        <w:t>Le comité de suivi est mis progressivement en place avec les doctorant(e)s primo inscrit(e)s en 2016-2017.</w:t>
      </w:r>
    </w:p>
    <w:p w:rsidR="005E1593" w:rsidRPr="0015787C" w:rsidRDefault="005E1593" w:rsidP="005E1593">
      <w:pPr>
        <w:autoSpaceDE w:val="0"/>
        <w:autoSpaceDN w:val="0"/>
        <w:adjustRightInd w:val="0"/>
        <w:spacing w:after="0" w:line="240" w:lineRule="auto"/>
        <w:jc w:val="both"/>
        <w:rPr>
          <w:rFonts w:ascii="Verdana" w:hAnsi="Verdana"/>
          <w:sz w:val="20"/>
        </w:rPr>
      </w:pPr>
      <w:r>
        <w:rPr>
          <w:rFonts w:ascii="Verdana" w:hAnsi="Verdana"/>
          <w:sz w:val="20"/>
        </w:rPr>
        <w:t>Aucun crédit de l’ED n’est prévu pour les réunions des comités de suivi.</w:t>
      </w:r>
    </w:p>
    <w:p w:rsidR="005E1593" w:rsidRPr="00AE4C86" w:rsidRDefault="005E1593" w:rsidP="005E1593">
      <w:pPr>
        <w:jc w:val="center"/>
        <w:rPr>
          <w:rFonts w:ascii="Verdana" w:hAnsi="Verdana"/>
          <w:sz w:val="20"/>
          <w:szCs w:val="20"/>
        </w:rPr>
      </w:pPr>
      <w:r w:rsidRPr="00AE4C86">
        <w:rPr>
          <w:rFonts w:ascii="Trebuchet MS" w:hAnsi="Trebuchet MS"/>
          <w:b/>
          <w:sz w:val="28"/>
          <w:szCs w:val="28"/>
        </w:rPr>
        <w:lastRenderedPageBreak/>
        <w:t xml:space="preserve">Rapport du comité de suivi (à envoyer avant le 10 juillet </w:t>
      </w:r>
      <w:r>
        <w:rPr>
          <w:rFonts w:ascii="Trebuchet MS" w:hAnsi="Trebuchet MS"/>
          <w:b/>
          <w:sz w:val="28"/>
          <w:szCs w:val="28"/>
        </w:rPr>
        <w:t>2018</w:t>
      </w:r>
      <w:r w:rsidRPr="00AE4C86">
        <w:rPr>
          <w:rFonts w:ascii="Trebuchet MS" w:hAnsi="Trebuchet MS"/>
          <w:b/>
          <w:sz w:val="28"/>
          <w:szCs w:val="28"/>
        </w:rPr>
        <w:t xml:space="preserve"> au secrétariat de l’ED 556   </w:t>
      </w:r>
      <w:proofErr w:type="gramStart"/>
      <w:r w:rsidRPr="00AE4C86">
        <w:rPr>
          <w:rFonts w:ascii="Trebuchet MS" w:hAnsi="Trebuchet MS"/>
          <w:b/>
          <w:sz w:val="28"/>
          <w:szCs w:val="28"/>
        </w:rPr>
        <w:t>@ )</w:t>
      </w:r>
      <w:proofErr w:type="gramEnd"/>
    </w:p>
    <w:p w:rsidR="005E1593" w:rsidRPr="00AE4C86" w:rsidRDefault="005E1593" w:rsidP="005E1593">
      <w:pPr>
        <w:rPr>
          <w:rFonts w:ascii="Verdana" w:hAnsi="Verdana"/>
          <w:sz w:val="20"/>
          <w:szCs w:val="20"/>
        </w:rPr>
      </w:pPr>
      <w:r w:rsidRPr="00AE4C86">
        <w:rPr>
          <w:rFonts w:ascii="Verdana" w:hAnsi="Verdana"/>
          <w:sz w:val="20"/>
          <w:szCs w:val="20"/>
        </w:rPr>
        <w:t xml:space="preserve">Date de l’entretien : </w:t>
      </w:r>
    </w:p>
    <w:p w:rsidR="005E1593" w:rsidRPr="00AE4C86" w:rsidRDefault="005E1593" w:rsidP="005E1593">
      <w:pPr>
        <w:rPr>
          <w:rFonts w:ascii="Verdana" w:hAnsi="Verdana"/>
          <w:sz w:val="20"/>
          <w:szCs w:val="20"/>
        </w:rPr>
      </w:pPr>
      <w:r w:rsidRPr="00CB3E98">
        <w:rPr>
          <w:rFonts w:ascii="Verdana" w:hAnsi="Verdana"/>
          <w:sz w:val="20"/>
          <w:szCs w:val="20"/>
        </w:rPr>
        <w:t>Pe</w:t>
      </w:r>
      <w:r w:rsidRPr="00AE4C86">
        <w:rPr>
          <w:rFonts w:ascii="Verdana" w:hAnsi="Verdana"/>
          <w:sz w:val="20"/>
          <w:szCs w:val="20"/>
        </w:rPr>
        <w:t xml:space="preserve">rsonnes Présentes (Nom prénom, </w:t>
      </w:r>
    </w:p>
    <w:p w:rsidR="005E1593" w:rsidRPr="00CB3E98" w:rsidRDefault="005E1593" w:rsidP="005E1593">
      <w:pPr>
        <w:rPr>
          <w:rFonts w:ascii="Verdana" w:hAnsi="Verdana"/>
          <w:sz w:val="20"/>
          <w:szCs w:val="20"/>
        </w:rPr>
      </w:pPr>
    </w:p>
    <w:p w:rsidR="005E1593" w:rsidRPr="00CB3E98" w:rsidRDefault="005E1593" w:rsidP="005E1593">
      <w:pPr>
        <w:rPr>
          <w:rFonts w:ascii="Verdana" w:hAnsi="Verdana"/>
          <w:sz w:val="20"/>
          <w:szCs w:val="20"/>
        </w:rPr>
      </w:pPr>
      <w:r w:rsidRPr="00CB3E98">
        <w:rPr>
          <w:rFonts w:ascii="Verdana" w:hAnsi="Verdana"/>
          <w:sz w:val="20"/>
          <w:szCs w:val="20"/>
        </w:rPr>
        <w:t>Modalités : en présence</w:t>
      </w:r>
      <w:r w:rsidRPr="00CB3E98">
        <w:rPr>
          <w:rFonts w:ascii="Verdana" w:hAnsi="Verdana"/>
          <w:sz w:val="20"/>
          <w:szCs w:val="20"/>
        </w:rPr>
        <w:tab/>
      </w:r>
      <w:r w:rsidRPr="00CB3E98">
        <w:rPr>
          <w:rFonts w:ascii="Verdana" w:hAnsi="Verdana"/>
          <w:sz w:val="20"/>
          <w:szCs w:val="20"/>
        </w:rPr>
        <w:tab/>
      </w:r>
      <w:r w:rsidRPr="00CB3E98">
        <w:rPr>
          <w:rFonts w:ascii="Verdana" w:hAnsi="Verdana"/>
          <w:sz w:val="20"/>
          <w:szCs w:val="20"/>
        </w:rPr>
        <w:tab/>
        <w:t>visioconférence</w:t>
      </w:r>
    </w:p>
    <w:p w:rsidR="005E1593" w:rsidRPr="00CB3E98" w:rsidRDefault="005E1593" w:rsidP="005E1593">
      <w:pPr>
        <w:pBdr>
          <w:top w:val="single" w:sz="4" w:space="1" w:color="auto"/>
          <w:left w:val="single" w:sz="4" w:space="4" w:color="auto"/>
          <w:bottom w:val="single" w:sz="4" w:space="1" w:color="auto"/>
          <w:right w:val="single" w:sz="4" w:space="4" w:color="auto"/>
        </w:pBdr>
        <w:jc w:val="both"/>
        <w:rPr>
          <w:rFonts w:ascii="Verdana" w:hAnsi="Verdana"/>
          <w:b/>
          <w:i/>
          <w:sz w:val="20"/>
          <w:szCs w:val="20"/>
        </w:rPr>
      </w:pPr>
      <w:r w:rsidRPr="00CB3E98">
        <w:rPr>
          <w:rFonts w:ascii="Verdana" w:hAnsi="Verdana"/>
          <w:b/>
          <w:i/>
          <w:sz w:val="20"/>
          <w:szCs w:val="20"/>
        </w:rPr>
        <w:t>Renseignements concernant le/la doctorant-e :</w:t>
      </w:r>
    </w:p>
    <w:p w:rsidR="005E1593" w:rsidRPr="00CB3E98" w:rsidRDefault="005E1593" w:rsidP="005E1593">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CB3E98">
        <w:rPr>
          <w:rFonts w:ascii="Verdana" w:hAnsi="Verdana"/>
          <w:sz w:val="20"/>
          <w:szCs w:val="20"/>
        </w:rPr>
        <w:t xml:space="preserve">Nom : </w:t>
      </w:r>
      <w:r w:rsidRPr="00CB3E98">
        <w:rPr>
          <w:rFonts w:ascii="Verdana" w:hAnsi="Verdana"/>
          <w:sz w:val="20"/>
          <w:szCs w:val="20"/>
        </w:rPr>
        <w:tab/>
      </w:r>
      <w:r w:rsidRPr="00CB3E98">
        <w:rPr>
          <w:rFonts w:ascii="Verdana" w:hAnsi="Verdana"/>
          <w:sz w:val="20"/>
          <w:szCs w:val="20"/>
        </w:rPr>
        <w:tab/>
      </w:r>
      <w:r w:rsidRPr="00CB3E98">
        <w:rPr>
          <w:rFonts w:ascii="Verdana" w:hAnsi="Verdana"/>
          <w:sz w:val="20"/>
          <w:szCs w:val="20"/>
        </w:rPr>
        <w:tab/>
      </w:r>
      <w:r w:rsidRPr="00CB3E98">
        <w:rPr>
          <w:rFonts w:ascii="Verdana" w:hAnsi="Verdana"/>
          <w:sz w:val="20"/>
          <w:szCs w:val="20"/>
        </w:rPr>
        <w:tab/>
        <w:t>Prénom :</w:t>
      </w:r>
      <w:r w:rsidRPr="00CB3E98">
        <w:rPr>
          <w:rFonts w:ascii="Verdana" w:hAnsi="Verdana"/>
          <w:sz w:val="20"/>
          <w:szCs w:val="20"/>
        </w:rPr>
        <w:tab/>
      </w:r>
      <w:r w:rsidRPr="00CB3E98">
        <w:rPr>
          <w:rFonts w:ascii="Verdana" w:hAnsi="Verdana"/>
          <w:sz w:val="20"/>
          <w:szCs w:val="20"/>
        </w:rPr>
        <w:tab/>
      </w:r>
      <w:r w:rsidRPr="00CB3E98">
        <w:rPr>
          <w:rFonts w:ascii="Verdana" w:hAnsi="Verdana"/>
          <w:sz w:val="20"/>
          <w:szCs w:val="20"/>
        </w:rPr>
        <w:tab/>
      </w:r>
      <w:r w:rsidRPr="00CB3E98">
        <w:rPr>
          <w:rFonts w:ascii="Verdana" w:hAnsi="Verdana"/>
          <w:sz w:val="20"/>
          <w:szCs w:val="20"/>
        </w:rPr>
        <w:tab/>
      </w:r>
      <w:r w:rsidRPr="00CB3E98">
        <w:rPr>
          <w:rFonts w:ascii="Verdana" w:hAnsi="Verdana"/>
          <w:sz w:val="20"/>
          <w:szCs w:val="20"/>
        </w:rPr>
        <w:tab/>
      </w:r>
    </w:p>
    <w:p w:rsidR="005E1593" w:rsidRPr="00CB3E98" w:rsidRDefault="005E1593" w:rsidP="005E1593">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CB3E98">
        <w:rPr>
          <w:rFonts w:ascii="Verdana" w:hAnsi="Verdana"/>
          <w:sz w:val="20"/>
          <w:szCs w:val="20"/>
        </w:rPr>
        <w:t xml:space="preserve">Année de la thèse : </w:t>
      </w:r>
      <w:r w:rsidRPr="00CB3E98">
        <w:rPr>
          <w:rFonts w:ascii="Verdana" w:hAnsi="Verdana"/>
          <w:sz w:val="20"/>
          <w:szCs w:val="20"/>
        </w:rPr>
        <w:tab/>
        <w:t>1</w:t>
      </w:r>
      <w:r w:rsidRPr="00CB3E98">
        <w:rPr>
          <w:rFonts w:ascii="Verdana" w:hAnsi="Verdana"/>
          <w:sz w:val="20"/>
          <w:szCs w:val="20"/>
        </w:rPr>
        <w:tab/>
        <w:t>2</w:t>
      </w:r>
      <w:r w:rsidRPr="00CB3E98">
        <w:rPr>
          <w:rFonts w:ascii="Verdana" w:hAnsi="Verdana"/>
          <w:sz w:val="20"/>
          <w:szCs w:val="20"/>
        </w:rPr>
        <w:tab/>
        <w:t>3</w:t>
      </w:r>
      <w:r w:rsidRPr="00CB3E98">
        <w:rPr>
          <w:rFonts w:ascii="Verdana" w:hAnsi="Verdana"/>
          <w:sz w:val="20"/>
          <w:szCs w:val="20"/>
        </w:rPr>
        <w:tab/>
        <w:t>4</w:t>
      </w:r>
      <w:r w:rsidRPr="00CB3E98">
        <w:rPr>
          <w:rFonts w:ascii="Verdana" w:hAnsi="Verdana"/>
          <w:sz w:val="20"/>
          <w:szCs w:val="20"/>
        </w:rPr>
        <w:tab/>
        <w:t>5</w:t>
      </w:r>
      <w:r w:rsidRPr="00CB3E98">
        <w:rPr>
          <w:rFonts w:ascii="Verdana" w:hAnsi="Verdana"/>
          <w:sz w:val="20"/>
          <w:szCs w:val="20"/>
        </w:rPr>
        <w:tab/>
        <w:t>6</w:t>
      </w:r>
      <w:r w:rsidRPr="00CB3E98">
        <w:rPr>
          <w:rFonts w:ascii="Verdana" w:hAnsi="Verdana"/>
          <w:sz w:val="20"/>
          <w:szCs w:val="20"/>
        </w:rPr>
        <w:tab/>
      </w:r>
    </w:p>
    <w:p w:rsidR="005E1593" w:rsidRPr="00CB3E98" w:rsidRDefault="005E1593" w:rsidP="005E1593">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CB3E98">
        <w:rPr>
          <w:rFonts w:ascii="Verdana" w:hAnsi="Verdana"/>
          <w:sz w:val="20"/>
          <w:szCs w:val="20"/>
        </w:rPr>
        <w:t>Laboratoire de rattachement :</w:t>
      </w:r>
    </w:p>
    <w:p w:rsidR="005E1593" w:rsidRPr="00CB3E98" w:rsidRDefault="005E1593" w:rsidP="005E1593">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CB3E98">
        <w:rPr>
          <w:rFonts w:ascii="Verdana" w:hAnsi="Verdana"/>
          <w:sz w:val="20"/>
          <w:szCs w:val="20"/>
        </w:rPr>
        <w:t>Titre de la thèse :</w:t>
      </w:r>
    </w:p>
    <w:p w:rsidR="005E1593" w:rsidRPr="00CB3E98" w:rsidRDefault="005E1593" w:rsidP="005E1593">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CB3E98">
        <w:rPr>
          <w:rFonts w:ascii="Verdana" w:hAnsi="Verdana"/>
          <w:sz w:val="20"/>
          <w:szCs w:val="20"/>
        </w:rPr>
        <w:t>Directeur/</w:t>
      </w:r>
      <w:proofErr w:type="spellStart"/>
      <w:r w:rsidRPr="00CB3E98">
        <w:rPr>
          <w:rFonts w:ascii="Verdana" w:hAnsi="Verdana"/>
          <w:sz w:val="20"/>
          <w:szCs w:val="20"/>
        </w:rPr>
        <w:t>trice</w:t>
      </w:r>
      <w:proofErr w:type="spellEnd"/>
      <w:r w:rsidRPr="00CB3E98">
        <w:rPr>
          <w:rFonts w:ascii="Verdana" w:hAnsi="Verdana"/>
          <w:sz w:val="20"/>
          <w:szCs w:val="20"/>
        </w:rPr>
        <w:t>(s) de la thèse :</w:t>
      </w:r>
    </w:p>
    <w:p w:rsidR="005E1593" w:rsidRPr="00CB3E98" w:rsidRDefault="005E1593" w:rsidP="005E1593">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CB3E98">
        <w:rPr>
          <w:rFonts w:ascii="Verdana" w:hAnsi="Verdana"/>
          <w:sz w:val="20"/>
          <w:szCs w:val="20"/>
        </w:rPr>
        <w:t>Financement : contrat doctoral</w:t>
      </w:r>
      <w:r w:rsidRPr="00CB3E98">
        <w:rPr>
          <w:rFonts w:ascii="Verdana" w:hAnsi="Verdana"/>
          <w:sz w:val="20"/>
          <w:szCs w:val="20"/>
        </w:rPr>
        <w:tab/>
      </w:r>
      <w:r w:rsidRPr="00CB3E98">
        <w:rPr>
          <w:rFonts w:ascii="Verdana" w:hAnsi="Verdana"/>
          <w:sz w:val="20"/>
          <w:szCs w:val="20"/>
        </w:rPr>
        <w:tab/>
        <w:t>Activité professionnelle</w:t>
      </w:r>
      <w:r w:rsidRPr="00CB3E98">
        <w:rPr>
          <w:rFonts w:ascii="Verdana" w:hAnsi="Verdana"/>
          <w:sz w:val="20"/>
          <w:szCs w:val="20"/>
        </w:rPr>
        <w:tab/>
      </w:r>
      <w:r w:rsidRPr="00CB3E98">
        <w:rPr>
          <w:rFonts w:ascii="Verdana" w:hAnsi="Verdana"/>
          <w:sz w:val="20"/>
          <w:szCs w:val="20"/>
        </w:rPr>
        <w:tab/>
        <w:t>autre</w:t>
      </w:r>
      <w:r w:rsidRPr="00CB3E98">
        <w:rPr>
          <w:rFonts w:ascii="Verdana" w:hAnsi="Verdana"/>
          <w:sz w:val="20"/>
          <w:szCs w:val="20"/>
        </w:rPr>
        <w:tab/>
      </w:r>
    </w:p>
    <w:p w:rsidR="005E1593" w:rsidRPr="00AE4C86" w:rsidRDefault="005E1593" w:rsidP="005E1593">
      <w:pPr>
        <w:spacing w:line="240" w:lineRule="auto"/>
        <w:rPr>
          <w:rFonts w:ascii="Times New Roman" w:hAnsi="Times New Roman" w:cs="Times New Roman"/>
          <w:sz w:val="20"/>
          <w:szCs w:val="20"/>
        </w:rPr>
      </w:pPr>
      <w:r w:rsidRPr="00AE4C86">
        <w:rPr>
          <w:rFonts w:ascii="Times New Roman" w:hAnsi="Times New Roman" w:cs="Times New Roman"/>
          <w:sz w:val="20"/>
          <w:szCs w:val="20"/>
        </w:rPr>
        <w:t>L’entretien permettra de répondre notamment aux questions suivantes :</w:t>
      </w:r>
      <w:r w:rsidRPr="00AE4C86">
        <w:rPr>
          <w:rFonts w:ascii="Times New Roman" w:hAnsi="Times New Roman" w:cs="Times New Roman"/>
          <w:sz w:val="20"/>
          <w:szCs w:val="20"/>
        </w:rPr>
        <w:br/>
        <w:t xml:space="preserve">Le/la </w:t>
      </w:r>
      <w:proofErr w:type="spellStart"/>
      <w:r w:rsidRPr="00AE4C86">
        <w:rPr>
          <w:rFonts w:ascii="Times New Roman" w:hAnsi="Times New Roman" w:cs="Times New Roman"/>
          <w:sz w:val="20"/>
          <w:szCs w:val="20"/>
        </w:rPr>
        <w:t>doctorant·e</w:t>
      </w:r>
      <w:proofErr w:type="spellEnd"/>
      <w:r w:rsidRPr="00AE4C86">
        <w:rPr>
          <w:rFonts w:ascii="Times New Roman" w:hAnsi="Times New Roman" w:cs="Times New Roman"/>
          <w:sz w:val="20"/>
          <w:szCs w:val="20"/>
        </w:rPr>
        <w:t xml:space="preserve"> </w:t>
      </w:r>
      <w:proofErr w:type="spellStart"/>
      <w:r w:rsidRPr="00AE4C86">
        <w:rPr>
          <w:rFonts w:ascii="Times New Roman" w:hAnsi="Times New Roman" w:cs="Times New Roman"/>
          <w:sz w:val="20"/>
          <w:szCs w:val="20"/>
        </w:rPr>
        <w:t>a-t-il</w:t>
      </w:r>
      <w:proofErr w:type="spellEnd"/>
      <w:r w:rsidRPr="00AE4C86">
        <w:rPr>
          <w:rFonts w:ascii="Times New Roman" w:hAnsi="Times New Roman" w:cs="Times New Roman"/>
          <w:sz w:val="20"/>
          <w:szCs w:val="20"/>
        </w:rPr>
        <w:t xml:space="preserve">/elle rencontré des problèmes particuliers </w:t>
      </w:r>
      <w:r>
        <w:rPr>
          <w:rFonts w:ascii="Times New Roman" w:hAnsi="Times New Roman" w:cs="Times New Roman"/>
          <w:sz w:val="20"/>
          <w:szCs w:val="20"/>
        </w:rPr>
        <w:t xml:space="preserve">d’ordre pratique </w:t>
      </w:r>
      <w:r w:rsidRPr="00AE4C86">
        <w:rPr>
          <w:rFonts w:ascii="Times New Roman" w:hAnsi="Times New Roman" w:cs="Times New Roman"/>
          <w:sz w:val="20"/>
          <w:szCs w:val="20"/>
        </w:rPr>
        <w:t>dans l’accomplissement de son travail doctoral ?</w:t>
      </w:r>
      <w:r w:rsidRPr="00AE4C86">
        <w:rPr>
          <w:rFonts w:ascii="Times New Roman" w:hAnsi="Times New Roman" w:cs="Times New Roman"/>
          <w:sz w:val="20"/>
          <w:szCs w:val="20"/>
        </w:rPr>
        <w:br/>
        <w:t>Pense-t-il/elle avoir suffisamment de contacts avec son/sa directeur/</w:t>
      </w:r>
      <w:proofErr w:type="spellStart"/>
      <w:r w:rsidRPr="00AE4C86">
        <w:rPr>
          <w:rFonts w:ascii="Times New Roman" w:hAnsi="Times New Roman" w:cs="Times New Roman"/>
          <w:sz w:val="20"/>
          <w:szCs w:val="20"/>
        </w:rPr>
        <w:t>trice</w:t>
      </w:r>
      <w:proofErr w:type="spellEnd"/>
      <w:r w:rsidRPr="00AE4C86">
        <w:rPr>
          <w:rFonts w:ascii="Times New Roman" w:hAnsi="Times New Roman" w:cs="Times New Roman"/>
          <w:sz w:val="20"/>
          <w:szCs w:val="20"/>
        </w:rPr>
        <w:t> ? Se sent-il/elle suffisamment guidé/e ?</w:t>
      </w:r>
      <w:r w:rsidRPr="00AE4C86">
        <w:rPr>
          <w:rFonts w:ascii="Times New Roman" w:hAnsi="Times New Roman" w:cs="Times New Roman"/>
          <w:sz w:val="20"/>
          <w:szCs w:val="20"/>
        </w:rPr>
        <w:br/>
      </w:r>
      <w:proofErr w:type="spellStart"/>
      <w:r w:rsidRPr="00AE4C86">
        <w:rPr>
          <w:rFonts w:ascii="Times New Roman" w:hAnsi="Times New Roman" w:cs="Times New Roman"/>
          <w:sz w:val="20"/>
          <w:szCs w:val="20"/>
        </w:rPr>
        <w:t>A-t-il</w:t>
      </w:r>
      <w:proofErr w:type="spellEnd"/>
      <w:r w:rsidRPr="00AE4C86">
        <w:rPr>
          <w:rFonts w:ascii="Times New Roman" w:hAnsi="Times New Roman" w:cs="Times New Roman"/>
          <w:sz w:val="20"/>
          <w:szCs w:val="20"/>
        </w:rPr>
        <w:t>/elle des appréhensions particulières concernant tout aspect de son projet doctoral ?</w:t>
      </w:r>
      <w:r w:rsidRPr="00AE4C86">
        <w:rPr>
          <w:rFonts w:ascii="Times New Roman" w:hAnsi="Times New Roman" w:cs="Times New Roman"/>
          <w:sz w:val="20"/>
          <w:szCs w:val="20"/>
        </w:rPr>
        <w:br/>
      </w:r>
      <w:proofErr w:type="spellStart"/>
      <w:r w:rsidRPr="00AE4C86">
        <w:rPr>
          <w:rFonts w:ascii="Times New Roman" w:hAnsi="Times New Roman" w:cs="Times New Roman"/>
          <w:sz w:val="20"/>
          <w:szCs w:val="20"/>
        </w:rPr>
        <w:t>A-t-il</w:t>
      </w:r>
      <w:proofErr w:type="spellEnd"/>
      <w:r w:rsidRPr="00AE4C86">
        <w:rPr>
          <w:rFonts w:ascii="Times New Roman" w:hAnsi="Times New Roman" w:cs="Times New Roman"/>
          <w:sz w:val="20"/>
          <w:szCs w:val="20"/>
        </w:rPr>
        <w:t>/elle des informations suffisantes sur l’Ecole doctorale, son rôle, son fonctionnement, ses activités</w:t>
      </w:r>
      <w:r>
        <w:rPr>
          <w:rFonts w:ascii="Times New Roman" w:hAnsi="Times New Roman" w:cs="Times New Roman"/>
          <w:sz w:val="20"/>
          <w:szCs w:val="20"/>
        </w:rPr>
        <w:t> ?</w:t>
      </w:r>
      <w:r>
        <w:rPr>
          <w:rFonts w:ascii="Times New Roman" w:hAnsi="Times New Roman" w:cs="Times New Roman"/>
          <w:sz w:val="20"/>
          <w:szCs w:val="20"/>
        </w:rPr>
        <w:br/>
      </w:r>
      <w:proofErr w:type="spellStart"/>
      <w:r w:rsidRPr="00AE4C86">
        <w:rPr>
          <w:rFonts w:ascii="Times New Roman" w:hAnsi="Times New Roman" w:cs="Times New Roman"/>
          <w:sz w:val="20"/>
          <w:szCs w:val="20"/>
        </w:rPr>
        <w:t>A-t-il</w:t>
      </w:r>
      <w:proofErr w:type="spellEnd"/>
      <w:r>
        <w:rPr>
          <w:rFonts w:ascii="Times New Roman" w:hAnsi="Times New Roman" w:cs="Times New Roman"/>
          <w:sz w:val="20"/>
          <w:szCs w:val="20"/>
        </w:rPr>
        <w:t> :elle</w:t>
      </w:r>
      <w:r w:rsidRPr="00AE4C86">
        <w:rPr>
          <w:rFonts w:ascii="Times New Roman" w:hAnsi="Times New Roman" w:cs="Times New Roman"/>
          <w:sz w:val="20"/>
          <w:szCs w:val="20"/>
        </w:rPr>
        <w:t xml:space="preserve"> suivi des formations liées à sa thèse ?</w:t>
      </w:r>
      <w:r>
        <w:rPr>
          <w:rFonts w:ascii="Times New Roman" w:hAnsi="Times New Roman" w:cs="Times New Roman"/>
          <w:sz w:val="20"/>
          <w:szCs w:val="20"/>
        </w:rPr>
        <w:t xml:space="preserve"> </w:t>
      </w:r>
      <w:r w:rsidRPr="00AE4C86">
        <w:rPr>
          <w:rFonts w:ascii="Times New Roman" w:hAnsi="Times New Roman" w:cs="Times New Roman"/>
          <w:sz w:val="20"/>
          <w:szCs w:val="20"/>
        </w:rPr>
        <w:t>Assure-t-il</w:t>
      </w:r>
      <w:r>
        <w:rPr>
          <w:rFonts w:ascii="Times New Roman" w:hAnsi="Times New Roman" w:cs="Times New Roman"/>
          <w:sz w:val="20"/>
          <w:szCs w:val="20"/>
        </w:rPr>
        <w:t> :elle</w:t>
      </w:r>
      <w:r w:rsidRPr="00AE4C86">
        <w:rPr>
          <w:rFonts w:ascii="Times New Roman" w:hAnsi="Times New Roman" w:cs="Times New Roman"/>
          <w:sz w:val="20"/>
          <w:szCs w:val="20"/>
        </w:rPr>
        <w:t xml:space="preserve"> des enseignements ?</w:t>
      </w:r>
      <w:r>
        <w:rPr>
          <w:rFonts w:ascii="Times New Roman" w:hAnsi="Times New Roman" w:cs="Times New Roman"/>
          <w:sz w:val="20"/>
          <w:szCs w:val="20"/>
        </w:rPr>
        <w:br/>
        <w:t>Se sent-il/elle en confiance sur les échéances et le planning prévisionnel d’organisation du travail doctoral ?</w:t>
      </w:r>
    </w:p>
    <w:p w:rsidR="005E1593" w:rsidRPr="00CB3E98" w:rsidRDefault="005E1593" w:rsidP="005E1593">
      <w:pPr>
        <w:pBdr>
          <w:top w:val="single" w:sz="4" w:space="1" w:color="auto"/>
          <w:left w:val="single" w:sz="4" w:space="4" w:color="auto"/>
          <w:bottom w:val="single" w:sz="4" w:space="31" w:color="auto"/>
          <w:right w:val="single" w:sz="4" w:space="7" w:color="auto"/>
        </w:pBdr>
      </w:pPr>
      <w:r w:rsidRPr="00AE4C86">
        <w:rPr>
          <w:rFonts w:ascii="ArialNarrow,Bold" w:hAnsi="ArialNarrow,Bold" w:cs="ArialNarrow,Bold"/>
          <w:b/>
          <w:bCs/>
        </w:rPr>
        <w:t xml:space="preserve">Avis, remarques, conseils, perspectives </w:t>
      </w:r>
      <w:r w:rsidRPr="00AE4C86">
        <w:rPr>
          <w:rFonts w:ascii="ArialNarrow" w:hAnsi="ArialNarrow" w:cs="ArialNarrow"/>
        </w:rPr>
        <w:t>du comité de suivi de thèse (5-15 lignes) :</w:t>
      </w:r>
      <w:r w:rsidRPr="00AE4C86">
        <w:rPr>
          <w:rFonts w:ascii="Trebuchet MS" w:hAnsi="Trebuchet MS"/>
          <w:b/>
          <w:sz w:val="28"/>
          <w:szCs w:val="28"/>
        </w:rPr>
        <w:br/>
      </w:r>
    </w:p>
    <w:p w:rsidR="005E1593" w:rsidRDefault="005E1593" w:rsidP="005E1593">
      <w:pPr>
        <w:pBdr>
          <w:top w:val="single" w:sz="4" w:space="1" w:color="auto"/>
          <w:left w:val="single" w:sz="4" w:space="4" w:color="auto"/>
          <w:bottom w:val="single" w:sz="4" w:space="31" w:color="auto"/>
          <w:right w:val="single" w:sz="4" w:space="7" w:color="auto"/>
        </w:pBdr>
      </w:pPr>
    </w:p>
    <w:p w:rsidR="005E1593" w:rsidRDefault="005E1593" w:rsidP="005E1593">
      <w:pPr>
        <w:pBdr>
          <w:top w:val="single" w:sz="4" w:space="1" w:color="auto"/>
          <w:left w:val="single" w:sz="4" w:space="4" w:color="auto"/>
          <w:bottom w:val="single" w:sz="4" w:space="31" w:color="auto"/>
          <w:right w:val="single" w:sz="4" w:space="7" w:color="auto"/>
        </w:pBdr>
      </w:pPr>
    </w:p>
    <w:p w:rsidR="005E1593" w:rsidRDefault="005E1593" w:rsidP="005E1593">
      <w:pPr>
        <w:pBdr>
          <w:top w:val="single" w:sz="4" w:space="1" w:color="auto"/>
          <w:left w:val="single" w:sz="4" w:space="4" w:color="auto"/>
          <w:bottom w:val="single" w:sz="4" w:space="31" w:color="auto"/>
          <w:right w:val="single" w:sz="4" w:space="7" w:color="auto"/>
        </w:pBdr>
      </w:pPr>
    </w:p>
    <w:p w:rsidR="005E1593" w:rsidRDefault="005E1593" w:rsidP="005E1593">
      <w:pPr>
        <w:pBdr>
          <w:top w:val="single" w:sz="4" w:space="1" w:color="auto"/>
          <w:left w:val="single" w:sz="4" w:space="4" w:color="auto"/>
          <w:bottom w:val="single" w:sz="4" w:space="31" w:color="auto"/>
          <w:right w:val="single" w:sz="4" w:space="7" w:color="auto"/>
        </w:pBdr>
      </w:pPr>
    </w:p>
    <w:p w:rsidR="005E1593" w:rsidRDefault="005E1593" w:rsidP="005E1593">
      <w:pPr>
        <w:pBdr>
          <w:top w:val="single" w:sz="4" w:space="1" w:color="auto"/>
          <w:left w:val="single" w:sz="4" w:space="4" w:color="auto"/>
          <w:bottom w:val="single" w:sz="4" w:space="31" w:color="auto"/>
          <w:right w:val="single" w:sz="4" w:space="7" w:color="auto"/>
        </w:pBdr>
      </w:pPr>
    </w:p>
    <w:p w:rsidR="005E1593" w:rsidRDefault="005E1593" w:rsidP="005E1593">
      <w:pPr>
        <w:pBdr>
          <w:top w:val="single" w:sz="4" w:space="1" w:color="auto"/>
          <w:left w:val="single" w:sz="4" w:space="4" w:color="auto"/>
          <w:bottom w:val="single" w:sz="4" w:space="31" w:color="auto"/>
          <w:right w:val="single" w:sz="4" w:space="7" w:color="auto"/>
        </w:pBdr>
      </w:pPr>
    </w:p>
    <w:p w:rsidR="005E1593" w:rsidRPr="00CB3E98" w:rsidRDefault="005E1593" w:rsidP="005E1593">
      <w:pPr>
        <w:pBdr>
          <w:top w:val="single" w:sz="4" w:space="1" w:color="auto"/>
          <w:left w:val="single" w:sz="4" w:space="4" w:color="auto"/>
          <w:bottom w:val="single" w:sz="4" w:space="31" w:color="auto"/>
          <w:right w:val="single" w:sz="4" w:space="7" w:color="auto"/>
        </w:pBdr>
      </w:pPr>
      <w:bookmarkStart w:id="0" w:name="_GoBack"/>
      <w:bookmarkEnd w:id="0"/>
    </w:p>
    <w:p w:rsidR="005E1593" w:rsidRPr="00CB3E98" w:rsidRDefault="005E1593" w:rsidP="005E1593">
      <w:pPr>
        <w:pBdr>
          <w:top w:val="single" w:sz="4" w:space="1" w:color="auto"/>
          <w:left w:val="single" w:sz="4" w:space="4" w:color="auto"/>
          <w:bottom w:val="single" w:sz="4" w:space="31" w:color="auto"/>
          <w:right w:val="single" w:sz="4" w:space="7" w:color="auto"/>
        </w:pBdr>
      </w:pPr>
    </w:p>
    <w:p w:rsidR="005E1593" w:rsidRPr="00CB3E98" w:rsidRDefault="005E1593" w:rsidP="005E1593">
      <w:pPr>
        <w:pBdr>
          <w:top w:val="single" w:sz="4" w:space="1" w:color="auto"/>
          <w:left w:val="single" w:sz="4" w:space="4" w:color="auto"/>
          <w:bottom w:val="single" w:sz="4" w:space="31" w:color="auto"/>
          <w:right w:val="single" w:sz="4" w:space="7" w:color="auto"/>
        </w:pBdr>
      </w:pPr>
    </w:p>
    <w:p w:rsidR="005E1593" w:rsidRPr="00CB3E98" w:rsidRDefault="005E1593" w:rsidP="005E1593">
      <w:pPr>
        <w:pBdr>
          <w:top w:val="single" w:sz="4" w:space="1" w:color="auto"/>
          <w:left w:val="single" w:sz="4" w:space="4" w:color="auto"/>
          <w:bottom w:val="single" w:sz="4" w:space="31" w:color="auto"/>
          <w:right w:val="single" w:sz="4" w:space="7" w:color="auto"/>
        </w:pBdr>
      </w:pPr>
    </w:p>
    <w:p w:rsidR="005E1593" w:rsidRPr="003272EC" w:rsidRDefault="005E1593" w:rsidP="003272EC">
      <w:pPr>
        <w:autoSpaceDE w:val="0"/>
        <w:autoSpaceDN w:val="0"/>
        <w:adjustRightInd w:val="0"/>
        <w:spacing w:after="0" w:line="240" w:lineRule="auto"/>
        <w:rPr>
          <w:rFonts w:cstheme="minorHAnsi"/>
        </w:rPr>
      </w:pPr>
    </w:p>
    <w:sectPr w:rsidR="005E1593" w:rsidRPr="003272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Italic">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Trebuchet MS,Calibri,Italic">
    <w:altName w:val="Times New Roman"/>
    <w:panose1 w:val="00000000000000000000"/>
    <w:charset w:val="00"/>
    <w:family w:val="roman"/>
    <w:notTrueType/>
    <w:pitch w:val="default"/>
  </w:font>
  <w:font w:name="TrebuchetMS">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Narrow,Bold">
    <w:altName w:val="Calibri"/>
    <w:panose1 w:val="00000000000000000000"/>
    <w:charset w:val="00"/>
    <w:family w:val="auto"/>
    <w:notTrueType/>
    <w:pitch w:val="default"/>
    <w:sig w:usb0="00000003" w:usb1="00000000" w:usb2="00000000" w:usb3="00000000" w:csb0="00000001" w:csb1="00000000"/>
  </w:font>
  <w:font w:name="ArialNarrow">
    <w:altName w:val="Arial Narro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5E1"/>
    <w:multiLevelType w:val="hybridMultilevel"/>
    <w:tmpl w:val="6652BA40"/>
    <w:lvl w:ilvl="0" w:tplc="0368E40C">
      <w:start w:val="5"/>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936970"/>
    <w:multiLevelType w:val="multilevel"/>
    <w:tmpl w:val="84BEFF8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46C2B5D"/>
    <w:multiLevelType w:val="multilevel"/>
    <w:tmpl w:val="84BEFF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1F4144A"/>
    <w:multiLevelType w:val="hybridMultilevel"/>
    <w:tmpl w:val="CE262C68"/>
    <w:lvl w:ilvl="0" w:tplc="B7A00C80">
      <w:start w:val="5"/>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3851281"/>
    <w:multiLevelType w:val="hybridMultilevel"/>
    <w:tmpl w:val="591E62AA"/>
    <w:lvl w:ilvl="0" w:tplc="935A8096">
      <w:start w:val="4"/>
      <w:numFmt w:val="bullet"/>
      <w:lvlText w:val="-"/>
      <w:lvlJc w:val="left"/>
      <w:pPr>
        <w:ind w:left="786" w:hanging="360"/>
      </w:pPr>
      <w:rPr>
        <w:rFonts w:ascii="Calibri" w:eastAsiaTheme="minorHAnsi"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5" w15:restartNumberingAfterBreak="0">
    <w:nsid w:val="76B66B06"/>
    <w:multiLevelType w:val="hybridMultilevel"/>
    <w:tmpl w:val="E4924D28"/>
    <w:lvl w:ilvl="0" w:tplc="8EB2E6B2">
      <w:start w:val="1"/>
      <w:numFmt w:val="bullet"/>
      <w:lvlText w:val="-"/>
      <w:lvlJc w:val="left"/>
      <w:pPr>
        <w:ind w:left="720" w:hanging="360"/>
      </w:pPr>
      <w:rPr>
        <w:rFonts w:ascii="Trebuchet MS" w:eastAsiaTheme="minorEastAsia" w:hAnsi="Trebuchet M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8F"/>
    <w:rsid w:val="001E5723"/>
    <w:rsid w:val="002130D9"/>
    <w:rsid w:val="00277A9C"/>
    <w:rsid w:val="003045FB"/>
    <w:rsid w:val="003272EC"/>
    <w:rsid w:val="003937B9"/>
    <w:rsid w:val="005E1593"/>
    <w:rsid w:val="00854E8F"/>
    <w:rsid w:val="00A14924"/>
    <w:rsid w:val="00B313BC"/>
    <w:rsid w:val="00BE23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E41A"/>
  <w15:chartTrackingRefBased/>
  <w15:docId w15:val="{D9BBC855-B9AC-4DAF-A7C4-3CF48C10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54E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4E8F"/>
    <w:rPr>
      <w:rFonts w:ascii="Segoe UI" w:hAnsi="Segoe UI" w:cs="Segoe UI"/>
      <w:sz w:val="18"/>
      <w:szCs w:val="18"/>
    </w:rPr>
  </w:style>
  <w:style w:type="paragraph" w:styleId="Paragraphedeliste">
    <w:name w:val="List Paragraph"/>
    <w:basedOn w:val="Normal"/>
    <w:uiPriority w:val="1"/>
    <w:qFormat/>
    <w:rsid w:val="00277A9C"/>
    <w:pPr>
      <w:ind w:left="720"/>
      <w:contextualSpacing/>
    </w:pPr>
  </w:style>
  <w:style w:type="character" w:styleId="Lienhypertexte">
    <w:name w:val="Hyperlink"/>
    <w:uiPriority w:val="99"/>
    <w:rsid w:val="003045FB"/>
    <w:rPr>
      <w:color w:val="0000FF"/>
      <w:u w:val="single"/>
    </w:rPr>
  </w:style>
  <w:style w:type="paragraph" w:customStyle="1" w:styleId="Paragraphedeliste2">
    <w:name w:val="Paragraphe de liste2"/>
    <w:basedOn w:val="Normal"/>
    <w:uiPriority w:val="34"/>
    <w:qFormat/>
    <w:rsid w:val="003045FB"/>
    <w:pPr>
      <w:ind w:left="720"/>
      <w:contextualSpacing/>
    </w:pPr>
    <w:rPr>
      <w:rFonts w:ascii="Calibri" w:eastAsia="Times New Roman" w:hAnsi="Calibri" w:cs="Times New Roman"/>
    </w:rPr>
  </w:style>
  <w:style w:type="paragraph" w:customStyle="1" w:styleId="Grillemoyenne1-Accent21">
    <w:name w:val="Grille moyenne 1 - Accent 21"/>
    <w:basedOn w:val="Normal"/>
    <w:rsid w:val="003045FB"/>
    <w:pPr>
      <w:widowControl w:val="0"/>
      <w:suppressAutoHyphens/>
      <w:spacing w:after="200" w:line="276" w:lineRule="auto"/>
      <w:ind w:left="720"/>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55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iv-paris-est.fr/fr/la-cotutelle-de-these/document-137.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5398</Words>
  <Characters>29695</Characters>
  <Application>Microsoft Office Word</Application>
  <DocSecurity>0</DocSecurity>
  <Lines>247</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cp:revision>
  <cp:lastPrinted>2017-10-12T06:41:00Z</cp:lastPrinted>
  <dcterms:created xsi:type="dcterms:W3CDTF">2017-10-12T13:45:00Z</dcterms:created>
  <dcterms:modified xsi:type="dcterms:W3CDTF">2017-10-12T13:45:00Z</dcterms:modified>
</cp:coreProperties>
</file>